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12286" w14:textId="77777777" w:rsidR="00E02903" w:rsidRDefault="00E02903" w:rsidP="00C35DC8">
      <w:pPr>
        <w:pStyle w:val="Titre"/>
        <w:pBdr>
          <w:bottom w:val="none" w:sz="0" w:space="0" w:color="auto"/>
        </w:pBdr>
        <w:jc w:val="center"/>
        <w:rPr>
          <w:sz w:val="72"/>
          <w:szCs w:val="72"/>
        </w:rPr>
      </w:pPr>
    </w:p>
    <w:p w14:paraId="2BA62F45" w14:textId="2D01A704" w:rsidR="00E02903" w:rsidRDefault="00A72456" w:rsidP="00C35DC8">
      <w:pPr>
        <w:pStyle w:val="Titre"/>
        <w:pBdr>
          <w:bottom w:val="none" w:sz="0" w:space="0" w:color="auto"/>
        </w:pBdr>
        <w:jc w:val="center"/>
        <w:rPr>
          <w:sz w:val="72"/>
          <w:szCs w:val="72"/>
        </w:rPr>
      </w:pPr>
      <w:r w:rsidRPr="00A72456">
        <w:rPr>
          <w:sz w:val="72"/>
          <w:szCs w:val="72"/>
        </w:rPr>
        <w:drawing>
          <wp:inline distT="0" distB="0" distL="0" distR="0" wp14:anchorId="33710A96" wp14:editId="503F580B">
            <wp:extent cx="5756910" cy="2439618"/>
            <wp:effectExtent l="0" t="0" r="889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9"/>
                    <a:stretch>
                      <a:fillRect/>
                    </a:stretch>
                  </pic:blipFill>
                  <pic:spPr>
                    <a:xfrm>
                      <a:off x="0" y="0"/>
                      <a:ext cx="5756910" cy="2439618"/>
                    </a:xfrm>
                    <a:prstGeom prst="rect">
                      <a:avLst/>
                    </a:prstGeom>
                  </pic:spPr>
                </pic:pic>
              </a:graphicData>
            </a:graphic>
          </wp:inline>
        </w:drawing>
      </w:r>
    </w:p>
    <w:p w14:paraId="21703393" w14:textId="77777777" w:rsidR="00E02903" w:rsidRDefault="00E02903" w:rsidP="00C35DC8">
      <w:pPr>
        <w:pStyle w:val="Titre"/>
        <w:pBdr>
          <w:bottom w:val="none" w:sz="0" w:space="0" w:color="auto"/>
        </w:pBdr>
        <w:jc w:val="center"/>
        <w:rPr>
          <w:sz w:val="72"/>
          <w:szCs w:val="72"/>
        </w:rPr>
      </w:pPr>
    </w:p>
    <w:p w14:paraId="591E9398" w14:textId="77777777" w:rsidR="00C35DC8" w:rsidRPr="00C35DC8" w:rsidRDefault="00C35DC8" w:rsidP="00C35DC8">
      <w:pPr>
        <w:pStyle w:val="Titre"/>
        <w:pBdr>
          <w:bottom w:val="none" w:sz="0" w:space="0" w:color="auto"/>
        </w:pBdr>
        <w:jc w:val="center"/>
        <w:rPr>
          <w:sz w:val="72"/>
          <w:szCs w:val="72"/>
        </w:rPr>
      </w:pPr>
      <w:r w:rsidRPr="00C35DC8">
        <w:rPr>
          <w:sz w:val="72"/>
          <w:szCs w:val="72"/>
        </w:rPr>
        <w:t>Descripteur du mouvement humain pour l'étude de la marche</w:t>
      </w:r>
    </w:p>
    <w:p w14:paraId="051116E6" w14:textId="77777777" w:rsidR="00C35DC8" w:rsidRDefault="00C35DC8" w:rsidP="00C35DC8"/>
    <w:p w14:paraId="3625EE4A" w14:textId="77777777" w:rsidR="00A72456" w:rsidRPr="00C35DC8" w:rsidRDefault="00A72456" w:rsidP="00C35DC8"/>
    <w:p w14:paraId="7BA81F83" w14:textId="2FE81C2B" w:rsidR="00C35DC8" w:rsidRDefault="00C35DC8" w:rsidP="00C35DC8">
      <w:pPr>
        <w:jc w:val="center"/>
        <w:rPr>
          <w:sz w:val="36"/>
          <w:szCs w:val="36"/>
        </w:rPr>
      </w:pPr>
      <w:r w:rsidRPr="00C35DC8">
        <w:rPr>
          <w:sz w:val="36"/>
          <w:szCs w:val="36"/>
        </w:rPr>
        <w:t>Rapport de projet</w:t>
      </w:r>
      <w:r w:rsidR="00A72456">
        <w:rPr>
          <w:sz w:val="36"/>
          <w:szCs w:val="36"/>
        </w:rPr>
        <w:t xml:space="preserve"> encadré</w:t>
      </w:r>
    </w:p>
    <w:p w14:paraId="66323A01" w14:textId="768D755C" w:rsidR="00A72456" w:rsidRPr="00A72456" w:rsidRDefault="00A72456" w:rsidP="00C35DC8">
      <w:pPr>
        <w:jc w:val="center"/>
        <w:rPr>
          <w:sz w:val="32"/>
          <w:szCs w:val="32"/>
        </w:rPr>
      </w:pPr>
      <w:r w:rsidRPr="00A72456">
        <w:rPr>
          <w:sz w:val="32"/>
          <w:szCs w:val="32"/>
        </w:rPr>
        <w:t>Master I2A 2016/2017</w:t>
      </w:r>
    </w:p>
    <w:p w14:paraId="528FAF5D" w14:textId="77777777" w:rsidR="00A72456" w:rsidRDefault="00A72456" w:rsidP="00A72456">
      <w:pPr>
        <w:jc w:val="center"/>
        <w:rPr>
          <w:rFonts w:ascii="Times" w:eastAsia="Times New Roman" w:hAnsi="Times" w:cs="Times New Roman"/>
          <w:sz w:val="20"/>
          <w:szCs w:val="20"/>
        </w:rPr>
      </w:pPr>
    </w:p>
    <w:p w14:paraId="3AC6B5D4" w14:textId="77777777" w:rsidR="00A72456" w:rsidRDefault="00A72456" w:rsidP="00A72456">
      <w:pPr>
        <w:jc w:val="center"/>
        <w:rPr>
          <w:rFonts w:ascii="Times" w:eastAsia="Times New Roman" w:hAnsi="Times" w:cs="Times New Roman"/>
          <w:sz w:val="20"/>
          <w:szCs w:val="20"/>
        </w:rPr>
      </w:pPr>
    </w:p>
    <w:p w14:paraId="743A5BA8" w14:textId="77777777" w:rsidR="00A72456" w:rsidRDefault="00A72456" w:rsidP="00A72456">
      <w:pPr>
        <w:jc w:val="center"/>
        <w:rPr>
          <w:rFonts w:ascii="Times" w:eastAsia="Times New Roman" w:hAnsi="Times" w:cs="Times New Roman"/>
          <w:sz w:val="20"/>
          <w:szCs w:val="20"/>
        </w:rPr>
      </w:pPr>
    </w:p>
    <w:p w14:paraId="7DDB2D78" w14:textId="77777777" w:rsidR="00A72456" w:rsidRDefault="00A72456" w:rsidP="00A72456">
      <w:pPr>
        <w:jc w:val="center"/>
        <w:rPr>
          <w:rFonts w:ascii="Times" w:eastAsia="Times New Roman" w:hAnsi="Times" w:cs="Times New Roman"/>
          <w:sz w:val="20"/>
          <w:szCs w:val="20"/>
        </w:rPr>
      </w:pPr>
    </w:p>
    <w:p w14:paraId="5C6C5518" w14:textId="77777777" w:rsidR="00A72456" w:rsidRDefault="00A72456" w:rsidP="00A72456">
      <w:pPr>
        <w:jc w:val="center"/>
        <w:rPr>
          <w:rFonts w:ascii="Times" w:eastAsia="Times New Roman" w:hAnsi="Times" w:cs="Times New Roman"/>
          <w:sz w:val="20"/>
          <w:szCs w:val="20"/>
        </w:rPr>
      </w:pPr>
    </w:p>
    <w:p w14:paraId="43096757" w14:textId="77777777" w:rsidR="00A72456" w:rsidRDefault="00A72456" w:rsidP="00A72456">
      <w:pPr>
        <w:jc w:val="center"/>
        <w:rPr>
          <w:rFonts w:ascii="Times" w:eastAsia="Times New Roman" w:hAnsi="Times" w:cs="Times New Roman"/>
          <w:sz w:val="20"/>
          <w:szCs w:val="20"/>
        </w:rPr>
      </w:pPr>
    </w:p>
    <w:p w14:paraId="5ACE447A" w14:textId="77777777" w:rsidR="00A72456" w:rsidRDefault="00A72456" w:rsidP="00A72456">
      <w:pPr>
        <w:jc w:val="center"/>
        <w:rPr>
          <w:rFonts w:ascii="Times" w:eastAsia="Times New Roman" w:hAnsi="Times" w:cs="Times New Roman"/>
          <w:sz w:val="20"/>
          <w:szCs w:val="20"/>
        </w:rPr>
      </w:pPr>
    </w:p>
    <w:p w14:paraId="7BCDDA00" w14:textId="27BCE35B" w:rsidR="00C35DC8" w:rsidRDefault="00A72456" w:rsidP="00A72456">
      <w:pPr>
        <w:jc w:val="center"/>
        <w:rPr>
          <w:rFonts w:ascii="Times" w:eastAsia="Times New Roman" w:hAnsi="Times" w:cs="Times New Roman"/>
          <w:sz w:val="20"/>
          <w:szCs w:val="20"/>
        </w:rPr>
      </w:pPr>
      <w:r>
        <w:rPr>
          <w:rFonts w:ascii="Times" w:eastAsia="Times New Roman" w:hAnsi="Times" w:cs="Times New Roman"/>
          <w:sz w:val="20"/>
          <w:szCs w:val="20"/>
        </w:rPr>
        <w:t>Rédiger par Karim MOULAY</w:t>
      </w:r>
    </w:p>
    <w:p w14:paraId="22E78A99" w14:textId="77777777" w:rsidR="00A72456" w:rsidRDefault="00A72456" w:rsidP="00A72456">
      <w:pPr>
        <w:jc w:val="center"/>
        <w:rPr>
          <w:rFonts w:ascii="Times" w:eastAsia="Times New Roman" w:hAnsi="Times" w:cs="Times New Roman"/>
          <w:sz w:val="20"/>
          <w:szCs w:val="20"/>
        </w:rPr>
      </w:pPr>
    </w:p>
    <w:p w14:paraId="146AD062" w14:textId="0DB83292" w:rsidR="00A72456" w:rsidRDefault="00A72456" w:rsidP="00A72456">
      <w:pPr>
        <w:jc w:val="center"/>
        <w:rPr>
          <w:rFonts w:ascii="Times" w:eastAsia="Times New Roman" w:hAnsi="Times" w:cs="Times New Roman"/>
          <w:sz w:val="20"/>
          <w:szCs w:val="20"/>
        </w:rPr>
      </w:pPr>
      <w:r>
        <w:rPr>
          <w:rFonts w:ascii="Times" w:eastAsia="Times New Roman" w:hAnsi="Times" w:cs="Times New Roman"/>
          <w:sz w:val="20"/>
          <w:szCs w:val="20"/>
        </w:rPr>
        <w:t>Superviseur principal : Cyrille MIGNIOT</w:t>
      </w:r>
    </w:p>
    <w:p w14:paraId="6E78C75B" w14:textId="0F590C1C" w:rsidR="00A72456" w:rsidRDefault="00A72456" w:rsidP="00A72456">
      <w:pPr>
        <w:jc w:val="center"/>
        <w:rPr>
          <w:rFonts w:ascii="Times" w:eastAsia="Times New Roman" w:hAnsi="Times" w:cs="Times New Roman"/>
          <w:sz w:val="20"/>
          <w:szCs w:val="20"/>
        </w:rPr>
      </w:pPr>
      <w:r>
        <w:rPr>
          <w:rFonts w:ascii="Times" w:eastAsia="Times New Roman" w:hAnsi="Times" w:cs="Times New Roman"/>
          <w:sz w:val="20"/>
          <w:szCs w:val="20"/>
        </w:rPr>
        <w:t>Encadreur : Margarita KHOKHLOVA</w:t>
      </w:r>
    </w:p>
    <w:p w14:paraId="2331241E" w14:textId="77777777" w:rsidR="00C35DC8" w:rsidRDefault="00C35DC8">
      <w:pPr>
        <w:rPr>
          <w:rFonts w:ascii="Times" w:eastAsia="Times New Roman" w:hAnsi="Times" w:cs="Times New Roman"/>
          <w:sz w:val="20"/>
          <w:szCs w:val="20"/>
        </w:rPr>
      </w:pPr>
    </w:p>
    <w:p w14:paraId="58009643" w14:textId="77777777" w:rsidR="00A72456" w:rsidRDefault="00A72456">
      <w:pPr>
        <w:rPr>
          <w:rFonts w:ascii="Times" w:eastAsia="Times New Roman" w:hAnsi="Times" w:cs="Times New Roman"/>
          <w:sz w:val="20"/>
          <w:szCs w:val="20"/>
        </w:rPr>
      </w:pPr>
    </w:p>
    <w:p w14:paraId="2F435EF4" w14:textId="1CB229DB" w:rsidR="00A656EA" w:rsidRDefault="00C35DC8">
      <w:pPr>
        <w:jc w:val="left"/>
        <w:rPr>
          <w:rFonts w:ascii="Times" w:eastAsia="Times New Roman" w:hAnsi="Times" w:cs="Times New Roman"/>
          <w:sz w:val="20"/>
          <w:szCs w:val="20"/>
        </w:rPr>
      </w:pPr>
      <w:r>
        <w:rPr>
          <w:rFonts w:ascii="Times" w:eastAsia="Times New Roman" w:hAnsi="Times" w:cs="Times New Roman"/>
          <w:sz w:val="20"/>
          <w:szCs w:val="20"/>
        </w:rPr>
        <w:br w:type="page"/>
      </w:r>
      <w:r w:rsidR="00A656EA">
        <w:rPr>
          <w:rFonts w:ascii="Times" w:eastAsia="Times New Roman" w:hAnsi="Times" w:cs="Times New Roman"/>
          <w:sz w:val="20"/>
          <w:szCs w:val="20"/>
        </w:rPr>
        <w:br w:type="page"/>
      </w:r>
    </w:p>
    <w:p w14:paraId="79FC8647" w14:textId="77777777" w:rsidR="00C35DC8" w:rsidRDefault="00C35DC8">
      <w:pPr>
        <w:rPr>
          <w:rFonts w:ascii="Times" w:eastAsia="Times New Roman" w:hAnsi="Times" w:cs="Times New Roman"/>
          <w:sz w:val="20"/>
          <w:szCs w:val="20"/>
        </w:rPr>
      </w:pPr>
    </w:p>
    <w:sdt>
      <w:sdtPr>
        <w:id w:val="-2089374444"/>
        <w:docPartObj>
          <w:docPartGallery w:val="Table of Contents"/>
          <w:docPartUnique/>
        </w:docPartObj>
      </w:sdtPr>
      <w:sdtEndPr>
        <w:rPr>
          <w:rFonts w:asciiTheme="minorHAnsi" w:eastAsiaTheme="minorEastAsia" w:hAnsiTheme="minorHAnsi" w:cstheme="minorBidi"/>
          <w:noProof/>
          <w:color w:val="auto"/>
          <w:sz w:val="24"/>
          <w:szCs w:val="24"/>
        </w:rPr>
      </w:sdtEndPr>
      <w:sdtContent>
        <w:p w14:paraId="421C294F" w14:textId="2BAA5CEC" w:rsidR="00A656EA" w:rsidRDefault="00A656EA">
          <w:pPr>
            <w:pStyle w:val="En-ttedetabledesmatires"/>
          </w:pPr>
          <w:r>
            <w:t>Table des matières</w:t>
          </w:r>
        </w:p>
        <w:p w14:paraId="138976CE" w14:textId="77777777" w:rsidR="00A656EA" w:rsidRDefault="00A656EA">
          <w:pPr>
            <w:pStyle w:val="TM1"/>
            <w:tabs>
              <w:tab w:val="left" w:pos="380"/>
              <w:tab w:val="right" w:leader="dot" w:pos="9056"/>
            </w:tabs>
            <w:rPr>
              <w:b w:val="0"/>
              <w:noProof/>
              <w:lang w:eastAsia="ja-JP"/>
            </w:rPr>
          </w:pPr>
          <w:r>
            <w:rPr>
              <w:b w:val="0"/>
            </w:rPr>
            <w:fldChar w:fldCharType="begin"/>
          </w:r>
          <w:r>
            <w:instrText>TOC \o "1-3" \h \z \u</w:instrText>
          </w:r>
          <w:r>
            <w:rPr>
              <w:b w:val="0"/>
            </w:rPr>
            <w:fldChar w:fldCharType="separate"/>
          </w:r>
          <w:r>
            <w:rPr>
              <w:noProof/>
            </w:rPr>
            <w:t>I.</w:t>
          </w:r>
          <w:r>
            <w:rPr>
              <w:b w:val="0"/>
              <w:noProof/>
              <w:lang w:eastAsia="ja-JP"/>
            </w:rPr>
            <w:tab/>
          </w:r>
          <w:r>
            <w:rPr>
              <w:noProof/>
            </w:rPr>
            <w:t>Introduction</w:t>
          </w:r>
          <w:r>
            <w:rPr>
              <w:noProof/>
            </w:rPr>
            <w:tab/>
          </w:r>
          <w:r>
            <w:rPr>
              <w:noProof/>
            </w:rPr>
            <w:fldChar w:fldCharType="begin"/>
          </w:r>
          <w:r>
            <w:rPr>
              <w:noProof/>
            </w:rPr>
            <w:instrText xml:space="preserve"> PAGEREF _Toc350383195 \h </w:instrText>
          </w:r>
          <w:r>
            <w:rPr>
              <w:noProof/>
            </w:rPr>
          </w:r>
          <w:r>
            <w:rPr>
              <w:noProof/>
            </w:rPr>
            <w:fldChar w:fldCharType="separate"/>
          </w:r>
          <w:r>
            <w:rPr>
              <w:noProof/>
            </w:rPr>
            <w:t>4</w:t>
          </w:r>
          <w:r>
            <w:rPr>
              <w:noProof/>
            </w:rPr>
            <w:fldChar w:fldCharType="end"/>
          </w:r>
        </w:p>
        <w:p w14:paraId="1B9F6F91" w14:textId="77777777" w:rsidR="00A656EA" w:rsidRDefault="00A656EA">
          <w:pPr>
            <w:pStyle w:val="TM1"/>
            <w:tabs>
              <w:tab w:val="left" w:pos="487"/>
              <w:tab w:val="right" w:leader="dot" w:pos="9056"/>
            </w:tabs>
            <w:rPr>
              <w:b w:val="0"/>
              <w:noProof/>
              <w:lang w:eastAsia="ja-JP"/>
            </w:rPr>
          </w:pPr>
          <w:r w:rsidRPr="00C214D3">
            <w:rPr>
              <w:rFonts w:ascii="Times" w:eastAsia="Times New Roman" w:hAnsi="Times" w:cs="Times New Roman"/>
              <w:noProof/>
            </w:rPr>
            <w:t>II.</w:t>
          </w:r>
          <w:r>
            <w:rPr>
              <w:b w:val="0"/>
              <w:noProof/>
              <w:lang w:eastAsia="ja-JP"/>
            </w:rPr>
            <w:tab/>
          </w:r>
          <w:r>
            <w:rPr>
              <w:noProof/>
            </w:rPr>
            <w:t>Information sur la démarche</w:t>
          </w:r>
          <w:r>
            <w:rPr>
              <w:noProof/>
            </w:rPr>
            <w:tab/>
          </w:r>
          <w:r>
            <w:rPr>
              <w:noProof/>
            </w:rPr>
            <w:fldChar w:fldCharType="begin"/>
          </w:r>
          <w:r>
            <w:rPr>
              <w:noProof/>
            </w:rPr>
            <w:instrText xml:space="preserve"> PAGEREF _Toc350383196 \h </w:instrText>
          </w:r>
          <w:r>
            <w:rPr>
              <w:noProof/>
            </w:rPr>
          </w:r>
          <w:r>
            <w:rPr>
              <w:noProof/>
            </w:rPr>
            <w:fldChar w:fldCharType="separate"/>
          </w:r>
          <w:r>
            <w:rPr>
              <w:noProof/>
            </w:rPr>
            <w:t>5</w:t>
          </w:r>
          <w:r>
            <w:rPr>
              <w:noProof/>
            </w:rPr>
            <w:fldChar w:fldCharType="end"/>
          </w:r>
        </w:p>
        <w:p w14:paraId="4E87C007" w14:textId="77777777" w:rsidR="00A656EA" w:rsidRDefault="00A656EA">
          <w:pPr>
            <w:pStyle w:val="TM1"/>
            <w:tabs>
              <w:tab w:val="left" w:pos="580"/>
              <w:tab w:val="right" w:leader="dot" w:pos="9056"/>
            </w:tabs>
            <w:rPr>
              <w:b w:val="0"/>
              <w:noProof/>
              <w:lang w:eastAsia="ja-JP"/>
            </w:rPr>
          </w:pPr>
          <w:r w:rsidRPr="00C214D3">
            <w:rPr>
              <w:rFonts w:ascii="Times" w:eastAsia="Times New Roman" w:hAnsi="Times" w:cs="Times New Roman"/>
              <w:noProof/>
            </w:rPr>
            <w:t>III.</w:t>
          </w:r>
          <w:r>
            <w:rPr>
              <w:b w:val="0"/>
              <w:noProof/>
              <w:lang w:eastAsia="ja-JP"/>
            </w:rPr>
            <w:tab/>
          </w:r>
          <w:r>
            <w:rPr>
              <w:noProof/>
            </w:rPr>
            <w:t>Méthodes existantes</w:t>
          </w:r>
          <w:r>
            <w:rPr>
              <w:noProof/>
            </w:rPr>
            <w:tab/>
          </w:r>
          <w:r>
            <w:rPr>
              <w:noProof/>
            </w:rPr>
            <w:fldChar w:fldCharType="begin"/>
          </w:r>
          <w:r>
            <w:rPr>
              <w:noProof/>
            </w:rPr>
            <w:instrText xml:space="preserve"> PAGEREF _Toc350383197 \h </w:instrText>
          </w:r>
          <w:r>
            <w:rPr>
              <w:noProof/>
            </w:rPr>
          </w:r>
          <w:r>
            <w:rPr>
              <w:noProof/>
            </w:rPr>
            <w:fldChar w:fldCharType="separate"/>
          </w:r>
          <w:r>
            <w:rPr>
              <w:noProof/>
            </w:rPr>
            <w:t>7</w:t>
          </w:r>
          <w:r>
            <w:rPr>
              <w:noProof/>
            </w:rPr>
            <w:fldChar w:fldCharType="end"/>
          </w:r>
        </w:p>
        <w:p w14:paraId="48DEA8C8" w14:textId="77777777" w:rsidR="00A656EA" w:rsidRDefault="00A656EA">
          <w:pPr>
            <w:pStyle w:val="TM1"/>
            <w:tabs>
              <w:tab w:val="left" w:pos="567"/>
              <w:tab w:val="right" w:leader="dot" w:pos="9056"/>
            </w:tabs>
            <w:rPr>
              <w:b w:val="0"/>
              <w:noProof/>
              <w:lang w:eastAsia="ja-JP"/>
            </w:rPr>
          </w:pPr>
          <w:r w:rsidRPr="00C214D3">
            <w:rPr>
              <w:rFonts w:ascii="Times" w:eastAsia="Times New Roman" w:hAnsi="Times" w:cs="Times New Roman"/>
              <w:noProof/>
            </w:rPr>
            <w:t>IV.</w:t>
          </w:r>
          <w:r>
            <w:rPr>
              <w:b w:val="0"/>
              <w:noProof/>
              <w:lang w:eastAsia="ja-JP"/>
            </w:rPr>
            <w:tab/>
          </w:r>
          <w:r>
            <w:rPr>
              <w:noProof/>
            </w:rPr>
            <w:t>Projet pipeline</w:t>
          </w:r>
          <w:r>
            <w:rPr>
              <w:noProof/>
            </w:rPr>
            <w:tab/>
          </w:r>
          <w:r>
            <w:rPr>
              <w:noProof/>
            </w:rPr>
            <w:fldChar w:fldCharType="begin"/>
          </w:r>
          <w:r>
            <w:rPr>
              <w:noProof/>
            </w:rPr>
            <w:instrText xml:space="preserve"> PAGEREF _Toc350383198 \h </w:instrText>
          </w:r>
          <w:r>
            <w:rPr>
              <w:noProof/>
            </w:rPr>
          </w:r>
          <w:r>
            <w:rPr>
              <w:noProof/>
            </w:rPr>
            <w:fldChar w:fldCharType="separate"/>
          </w:r>
          <w:r>
            <w:rPr>
              <w:noProof/>
            </w:rPr>
            <w:t>9</w:t>
          </w:r>
          <w:r>
            <w:rPr>
              <w:noProof/>
            </w:rPr>
            <w:fldChar w:fldCharType="end"/>
          </w:r>
        </w:p>
        <w:p w14:paraId="20FDCB23" w14:textId="77777777" w:rsidR="00A656EA" w:rsidRDefault="00A656EA">
          <w:pPr>
            <w:pStyle w:val="TM2"/>
            <w:tabs>
              <w:tab w:val="left" w:pos="661"/>
              <w:tab w:val="right" w:leader="dot" w:pos="9056"/>
            </w:tabs>
            <w:rPr>
              <w:b w:val="0"/>
              <w:noProof/>
              <w:sz w:val="24"/>
              <w:szCs w:val="24"/>
              <w:lang w:eastAsia="ja-JP"/>
            </w:rPr>
          </w:pPr>
          <w:r>
            <w:rPr>
              <w:noProof/>
            </w:rPr>
            <w:t>1.</w:t>
          </w:r>
          <w:r>
            <w:rPr>
              <w:b w:val="0"/>
              <w:noProof/>
              <w:sz w:val="24"/>
              <w:szCs w:val="24"/>
              <w:lang w:eastAsia="ja-JP"/>
            </w:rPr>
            <w:tab/>
          </w:r>
          <w:r>
            <w:rPr>
              <w:noProof/>
            </w:rPr>
            <w:t>Configuration</w:t>
          </w:r>
          <w:r>
            <w:rPr>
              <w:noProof/>
            </w:rPr>
            <w:tab/>
          </w:r>
          <w:r>
            <w:rPr>
              <w:noProof/>
            </w:rPr>
            <w:fldChar w:fldCharType="begin"/>
          </w:r>
          <w:r>
            <w:rPr>
              <w:noProof/>
            </w:rPr>
            <w:instrText xml:space="preserve"> PAGEREF _Toc350383199 \h </w:instrText>
          </w:r>
          <w:r>
            <w:rPr>
              <w:noProof/>
            </w:rPr>
          </w:r>
          <w:r>
            <w:rPr>
              <w:noProof/>
            </w:rPr>
            <w:fldChar w:fldCharType="separate"/>
          </w:r>
          <w:r>
            <w:rPr>
              <w:noProof/>
            </w:rPr>
            <w:t>9</w:t>
          </w:r>
          <w:r>
            <w:rPr>
              <w:noProof/>
            </w:rPr>
            <w:fldChar w:fldCharType="end"/>
          </w:r>
        </w:p>
        <w:p w14:paraId="4366C652" w14:textId="77777777" w:rsidR="00A656EA" w:rsidRDefault="00A656EA">
          <w:pPr>
            <w:pStyle w:val="TM2"/>
            <w:tabs>
              <w:tab w:val="left" w:pos="661"/>
              <w:tab w:val="right" w:leader="dot" w:pos="9056"/>
            </w:tabs>
            <w:rPr>
              <w:b w:val="0"/>
              <w:noProof/>
              <w:sz w:val="24"/>
              <w:szCs w:val="24"/>
              <w:lang w:eastAsia="ja-JP"/>
            </w:rPr>
          </w:pPr>
          <w:r>
            <w:rPr>
              <w:noProof/>
            </w:rPr>
            <w:t>2.</w:t>
          </w:r>
          <w:r>
            <w:rPr>
              <w:b w:val="0"/>
              <w:noProof/>
              <w:sz w:val="24"/>
              <w:szCs w:val="24"/>
              <w:lang w:eastAsia="ja-JP"/>
            </w:rPr>
            <w:tab/>
          </w:r>
          <w:r>
            <w:rPr>
              <w:noProof/>
            </w:rPr>
            <w:t>Création de la base de données</w:t>
          </w:r>
          <w:r>
            <w:rPr>
              <w:noProof/>
            </w:rPr>
            <w:tab/>
          </w:r>
          <w:r>
            <w:rPr>
              <w:noProof/>
            </w:rPr>
            <w:fldChar w:fldCharType="begin"/>
          </w:r>
          <w:r>
            <w:rPr>
              <w:noProof/>
            </w:rPr>
            <w:instrText xml:space="preserve"> PAGEREF _Toc350383200 \h </w:instrText>
          </w:r>
          <w:r>
            <w:rPr>
              <w:noProof/>
            </w:rPr>
          </w:r>
          <w:r>
            <w:rPr>
              <w:noProof/>
            </w:rPr>
            <w:fldChar w:fldCharType="separate"/>
          </w:r>
          <w:r>
            <w:rPr>
              <w:noProof/>
            </w:rPr>
            <w:t>10</w:t>
          </w:r>
          <w:r>
            <w:rPr>
              <w:noProof/>
            </w:rPr>
            <w:fldChar w:fldCharType="end"/>
          </w:r>
        </w:p>
        <w:p w14:paraId="58D31200" w14:textId="77777777" w:rsidR="00A656EA" w:rsidRDefault="00A656EA">
          <w:pPr>
            <w:pStyle w:val="TM2"/>
            <w:tabs>
              <w:tab w:val="left" w:pos="645"/>
              <w:tab w:val="right" w:leader="dot" w:pos="9056"/>
            </w:tabs>
            <w:rPr>
              <w:b w:val="0"/>
              <w:noProof/>
              <w:sz w:val="24"/>
              <w:szCs w:val="24"/>
              <w:lang w:eastAsia="ja-JP"/>
            </w:rPr>
          </w:pPr>
          <w:r w:rsidRPr="00C214D3">
            <w:rPr>
              <w:rFonts w:ascii="Times" w:eastAsia="Times New Roman" w:hAnsi="Times" w:cs="Times New Roman"/>
              <w:noProof/>
            </w:rPr>
            <w:t>3.</w:t>
          </w:r>
          <w:r>
            <w:rPr>
              <w:b w:val="0"/>
              <w:noProof/>
              <w:sz w:val="24"/>
              <w:szCs w:val="24"/>
              <w:lang w:eastAsia="ja-JP"/>
            </w:rPr>
            <w:tab/>
          </w:r>
          <w:r>
            <w:rPr>
              <w:noProof/>
            </w:rPr>
            <w:t>Le descripteur utilisé dans les détails</w:t>
          </w:r>
          <w:r>
            <w:rPr>
              <w:noProof/>
            </w:rPr>
            <w:tab/>
          </w:r>
          <w:r>
            <w:rPr>
              <w:noProof/>
            </w:rPr>
            <w:fldChar w:fldCharType="begin"/>
          </w:r>
          <w:r>
            <w:rPr>
              <w:noProof/>
            </w:rPr>
            <w:instrText xml:space="preserve"> PAGEREF _Toc350383201 \h </w:instrText>
          </w:r>
          <w:r>
            <w:rPr>
              <w:noProof/>
            </w:rPr>
          </w:r>
          <w:r>
            <w:rPr>
              <w:noProof/>
            </w:rPr>
            <w:fldChar w:fldCharType="separate"/>
          </w:r>
          <w:r>
            <w:rPr>
              <w:noProof/>
            </w:rPr>
            <w:t>10</w:t>
          </w:r>
          <w:r>
            <w:rPr>
              <w:noProof/>
            </w:rPr>
            <w:fldChar w:fldCharType="end"/>
          </w:r>
        </w:p>
        <w:p w14:paraId="34667E84" w14:textId="77777777" w:rsidR="00A656EA" w:rsidRDefault="00A656EA">
          <w:pPr>
            <w:pStyle w:val="TM3"/>
            <w:tabs>
              <w:tab w:val="left" w:pos="852"/>
              <w:tab w:val="right" w:leader="dot" w:pos="9056"/>
            </w:tabs>
            <w:rPr>
              <w:noProof/>
              <w:sz w:val="24"/>
              <w:szCs w:val="24"/>
              <w:lang w:eastAsia="ja-JP"/>
            </w:rPr>
          </w:pPr>
          <w:r w:rsidRPr="00C214D3">
            <w:rPr>
              <w:rFonts w:ascii="Courier New" w:eastAsia="Times New Roman" w:hAnsi="Courier New" w:cs="Times New Roman"/>
              <w:noProof/>
            </w:rPr>
            <w:t>o</w:t>
          </w:r>
          <w:r>
            <w:rPr>
              <w:noProof/>
              <w:sz w:val="24"/>
              <w:szCs w:val="24"/>
              <w:lang w:eastAsia="ja-JP"/>
            </w:rPr>
            <w:tab/>
          </w:r>
          <w:r>
            <w:rPr>
              <w:noProof/>
            </w:rPr>
            <w:t>Redimensionnement et normalisation des images</w:t>
          </w:r>
          <w:r>
            <w:rPr>
              <w:noProof/>
            </w:rPr>
            <w:tab/>
          </w:r>
          <w:r>
            <w:rPr>
              <w:noProof/>
            </w:rPr>
            <w:fldChar w:fldCharType="begin"/>
          </w:r>
          <w:r>
            <w:rPr>
              <w:noProof/>
            </w:rPr>
            <w:instrText xml:space="preserve"> PAGEREF _Toc350383202 \h </w:instrText>
          </w:r>
          <w:r>
            <w:rPr>
              <w:noProof/>
            </w:rPr>
          </w:r>
          <w:r>
            <w:rPr>
              <w:noProof/>
            </w:rPr>
            <w:fldChar w:fldCharType="separate"/>
          </w:r>
          <w:r>
            <w:rPr>
              <w:noProof/>
            </w:rPr>
            <w:t>10</w:t>
          </w:r>
          <w:r>
            <w:rPr>
              <w:noProof/>
            </w:rPr>
            <w:fldChar w:fldCharType="end"/>
          </w:r>
        </w:p>
        <w:p w14:paraId="5B1052BC" w14:textId="77777777" w:rsidR="00A656EA" w:rsidRDefault="00A656EA">
          <w:pPr>
            <w:pStyle w:val="TM3"/>
            <w:tabs>
              <w:tab w:val="left" w:pos="852"/>
              <w:tab w:val="right" w:leader="dot" w:pos="9056"/>
            </w:tabs>
            <w:rPr>
              <w:noProof/>
              <w:sz w:val="24"/>
              <w:szCs w:val="24"/>
              <w:lang w:eastAsia="ja-JP"/>
            </w:rPr>
          </w:pPr>
          <w:r w:rsidRPr="00C214D3">
            <w:rPr>
              <w:rFonts w:ascii="Courier New" w:hAnsi="Courier New"/>
              <w:noProof/>
            </w:rPr>
            <w:t>o</w:t>
          </w:r>
          <w:r>
            <w:rPr>
              <w:noProof/>
              <w:sz w:val="24"/>
              <w:szCs w:val="24"/>
              <w:lang w:eastAsia="ja-JP"/>
            </w:rPr>
            <w:tab/>
          </w:r>
          <w:r>
            <w:rPr>
              <w:noProof/>
            </w:rPr>
            <w:t>Calcul du flux de mouvement</w:t>
          </w:r>
          <w:r>
            <w:rPr>
              <w:noProof/>
            </w:rPr>
            <w:tab/>
          </w:r>
          <w:r>
            <w:rPr>
              <w:noProof/>
            </w:rPr>
            <w:fldChar w:fldCharType="begin"/>
          </w:r>
          <w:r>
            <w:rPr>
              <w:noProof/>
            </w:rPr>
            <w:instrText xml:space="preserve"> PAGEREF _Toc350383203 \h </w:instrText>
          </w:r>
          <w:r>
            <w:rPr>
              <w:noProof/>
            </w:rPr>
          </w:r>
          <w:r>
            <w:rPr>
              <w:noProof/>
            </w:rPr>
            <w:fldChar w:fldCharType="separate"/>
          </w:r>
          <w:r>
            <w:rPr>
              <w:noProof/>
            </w:rPr>
            <w:t>11</w:t>
          </w:r>
          <w:r>
            <w:rPr>
              <w:noProof/>
            </w:rPr>
            <w:fldChar w:fldCharType="end"/>
          </w:r>
        </w:p>
        <w:p w14:paraId="1C42ECC3" w14:textId="77777777" w:rsidR="00A656EA" w:rsidRDefault="00A656EA">
          <w:pPr>
            <w:pStyle w:val="TM3"/>
            <w:tabs>
              <w:tab w:val="left" w:pos="852"/>
              <w:tab w:val="right" w:leader="dot" w:pos="9056"/>
            </w:tabs>
            <w:rPr>
              <w:noProof/>
              <w:sz w:val="24"/>
              <w:szCs w:val="24"/>
              <w:lang w:eastAsia="ja-JP"/>
            </w:rPr>
          </w:pPr>
          <w:r w:rsidRPr="00C214D3">
            <w:rPr>
              <w:rFonts w:ascii="Courier New" w:hAnsi="Courier New"/>
              <w:noProof/>
            </w:rPr>
            <w:t>o</w:t>
          </w:r>
          <w:r>
            <w:rPr>
              <w:noProof/>
              <w:sz w:val="24"/>
              <w:szCs w:val="24"/>
              <w:lang w:eastAsia="ja-JP"/>
            </w:rPr>
            <w:tab/>
          </w:r>
          <w:r>
            <w:rPr>
              <w:noProof/>
            </w:rPr>
            <w:t>K-means</w:t>
          </w:r>
          <w:r>
            <w:rPr>
              <w:noProof/>
            </w:rPr>
            <w:tab/>
          </w:r>
          <w:r>
            <w:rPr>
              <w:noProof/>
            </w:rPr>
            <w:fldChar w:fldCharType="begin"/>
          </w:r>
          <w:r>
            <w:rPr>
              <w:noProof/>
            </w:rPr>
            <w:instrText xml:space="preserve"> PAGEREF _Toc350383204 \h </w:instrText>
          </w:r>
          <w:r>
            <w:rPr>
              <w:noProof/>
            </w:rPr>
          </w:r>
          <w:r>
            <w:rPr>
              <w:noProof/>
            </w:rPr>
            <w:fldChar w:fldCharType="separate"/>
          </w:r>
          <w:r>
            <w:rPr>
              <w:noProof/>
            </w:rPr>
            <w:t>11</w:t>
          </w:r>
          <w:r>
            <w:rPr>
              <w:noProof/>
            </w:rPr>
            <w:fldChar w:fldCharType="end"/>
          </w:r>
        </w:p>
        <w:p w14:paraId="4E81AEFC" w14:textId="77777777" w:rsidR="00A656EA" w:rsidRDefault="00A656EA">
          <w:pPr>
            <w:pStyle w:val="TM3"/>
            <w:tabs>
              <w:tab w:val="left" w:pos="852"/>
              <w:tab w:val="right" w:leader="dot" w:pos="9056"/>
            </w:tabs>
            <w:rPr>
              <w:noProof/>
              <w:sz w:val="24"/>
              <w:szCs w:val="24"/>
              <w:lang w:eastAsia="ja-JP"/>
            </w:rPr>
          </w:pPr>
          <w:r w:rsidRPr="00C214D3">
            <w:rPr>
              <w:rFonts w:ascii="Courier New" w:hAnsi="Courier New"/>
              <w:noProof/>
            </w:rPr>
            <w:t>o</w:t>
          </w:r>
          <w:r>
            <w:rPr>
              <w:noProof/>
              <w:sz w:val="24"/>
              <w:szCs w:val="24"/>
              <w:lang w:eastAsia="ja-JP"/>
            </w:rPr>
            <w:tab/>
          </w:r>
          <w:r>
            <w:rPr>
              <w:noProof/>
            </w:rPr>
            <w:t>HMM</w:t>
          </w:r>
          <w:r>
            <w:rPr>
              <w:noProof/>
            </w:rPr>
            <w:tab/>
          </w:r>
          <w:r>
            <w:rPr>
              <w:noProof/>
            </w:rPr>
            <w:fldChar w:fldCharType="begin"/>
          </w:r>
          <w:r>
            <w:rPr>
              <w:noProof/>
            </w:rPr>
            <w:instrText xml:space="preserve"> PAGEREF _Toc350383205 \h </w:instrText>
          </w:r>
          <w:r>
            <w:rPr>
              <w:noProof/>
            </w:rPr>
          </w:r>
          <w:r>
            <w:rPr>
              <w:noProof/>
            </w:rPr>
            <w:fldChar w:fldCharType="separate"/>
          </w:r>
          <w:r>
            <w:rPr>
              <w:noProof/>
            </w:rPr>
            <w:t>12</w:t>
          </w:r>
          <w:r>
            <w:rPr>
              <w:noProof/>
            </w:rPr>
            <w:fldChar w:fldCharType="end"/>
          </w:r>
        </w:p>
        <w:p w14:paraId="6022D196" w14:textId="77777777" w:rsidR="00A656EA" w:rsidRDefault="00A656EA">
          <w:pPr>
            <w:pStyle w:val="TM3"/>
            <w:tabs>
              <w:tab w:val="left" w:pos="852"/>
              <w:tab w:val="right" w:leader="dot" w:pos="9056"/>
            </w:tabs>
            <w:rPr>
              <w:noProof/>
              <w:sz w:val="24"/>
              <w:szCs w:val="24"/>
              <w:lang w:eastAsia="ja-JP"/>
            </w:rPr>
          </w:pPr>
          <w:r w:rsidRPr="00C214D3">
            <w:rPr>
              <w:rFonts w:ascii="Courier New" w:hAnsi="Courier New"/>
              <w:noProof/>
            </w:rPr>
            <w:t>o</w:t>
          </w:r>
          <w:r>
            <w:rPr>
              <w:noProof/>
              <w:sz w:val="24"/>
              <w:szCs w:val="24"/>
              <w:lang w:eastAsia="ja-JP"/>
            </w:rPr>
            <w:tab/>
          </w:r>
          <w:r>
            <w:rPr>
              <w:noProof/>
            </w:rPr>
            <w:t>Classification / résultats</w:t>
          </w:r>
          <w:r>
            <w:rPr>
              <w:noProof/>
            </w:rPr>
            <w:tab/>
          </w:r>
          <w:r>
            <w:rPr>
              <w:noProof/>
            </w:rPr>
            <w:fldChar w:fldCharType="begin"/>
          </w:r>
          <w:r>
            <w:rPr>
              <w:noProof/>
            </w:rPr>
            <w:instrText xml:space="preserve"> PAGEREF _Toc350383206 \h </w:instrText>
          </w:r>
          <w:r>
            <w:rPr>
              <w:noProof/>
            </w:rPr>
          </w:r>
          <w:r>
            <w:rPr>
              <w:noProof/>
            </w:rPr>
            <w:fldChar w:fldCharType="separate"/>
          </w:r>
          <w:r>
            <w:rPr>
              <w:noProof/>
            </w:rPr>
            <w:t>12</w:t>
          </w:r>
          <w:r>
            <w:rPr>
              <w:noProof/>
            </w:rPr>
            <w:fldChar w:fldCharType="end"/>
          </w:r>
        </w:p>
        <w:p w14:paraId="32CF51BE" w14:textId="77777777" w:rsidR="00A656EA" w:rsidRDefault="00A656EA">
          <w:pPr>
            <w:pStyle w:val="TM1"/>
            <w:tabs>
              <w:tab w:val="left" w:pos="448"/>
              <w:tab w:val="right" w:leader="dot" w:pos="9056"/>
            </w:tabs>
            <w:rPr>
              <w:b w:val="0"/>
              <w:noProof/>
              <w:lang w:eastAsia="ja-JP"/>
            </w:rPr>
          </w:pPr>
          <w:r>
            <w:rPr>
              <w:noProof/>
            </w:rPr>
            <w:t>V.</w:t>
          </w:r>
          <w:r>
            <w:rPr>
              <w:b w:val="0"/>
              <w:noProof/>
              <w:lang w:eastAsia="ja-JP"/>
            </w:rPr>
            <w:tab/>
          </w:r>
          <w:r>
            <w:rPr>
              <w:noProof/>
            </w:rPr>
            <w:t>Discussion</w:t>
          </w:r>
          <w:r>
            <w:rPr>
              <w:noProof/>
            </w:rPr>
            <w:tab/>
          </w:r>
          <w:r>
            <w:rPr>
              <w:noProof/>
            </w:rPr>
            <w:fldChar w:fldCharType="begin"/>
          </w:r>
          <w:r>
            <w:rPr>
              <w:noProof/>
            </w:rPr>
            <w:instrText xml:space="preserve"> PAGEREF _Toc350383207 \h </w:instrText>
          </w:r>
          <w:r>
            <w:rPr>
              <w:noProof/>
            </w:rPr>
          </w:r>
          <w:r>
            <w:rPr>
              <w:noProof/>
            </w:rPr>
            <w:fldChar w:fldCharType="separate"/>
          </w:r>
          <w:r>
            <w:rPr>
              <w:noProof/>
            </w:rPr>
            <w:t>13</w:t>
          </w:r>
          <w:r>
            <w:rPr>
              <w:noProof/>
            </w:rPr>
            <w:fldChar w:fldCharType="end"/>
          </w:r>
        </w:p>
        <w:p w14:paraId="567FAF3A" w14:textId="77777777" w:rsidR="00A656EA" w:rsidRDefault="00A656EA">
          <w:pPr>
            <w:pStyle w:val="TM1"/>
            <w:tabs>
              <w:tab w:val="left" w:pos="532"/>
              <w:tab w:val="right" w:leader="dot" w:pos="9056"/>
            </w:tabs>
            <w:rPr>
              <w:b w:val="0"/>
              <w:noProof/>
              <w:lang w:eastAsia="ja-JP"/>
            </w:rPr>
          </w:pPr>
          <w:r>
            <w:rPr>
              <w:noProof/>
            </w:rPr>
            <w:t>VI.</w:t>
          </w:r>
          <w:r>
            <w:rPr>
              <w:b w:val="0"/>
              <w:noProof/>
              <w:lang w:eastAsia="ja-JP"/>
            </w:rPr>
            <w:tab/>
          </w:r>
          <w:r>
            <w:rPr>
              <w:noProof/>
            </w:rPr>
            <w:t>Conclusion</w:t>
          </w:r>
          <w:r>
            <w:rPr>
              <w:noProof/>
            </w:rPr>
            <w:tab/>
          </w:r>
          <w:r>
            <w:rPr>
              <w:noProof/>
            </w:rPr>
            <w:fldChar w:fldCharType="begin"/>
          </w:r>
          <w:r>
            <w:rPr>
              <w:noProof/>
            </w:rPr>
            <w:instrText xml:space="preserve"> PAGEREF _Toc350383208 \h </w:instrText>
          </w:r>
          <w:r>
            <w:rPr>
              <w:noProof/>
            </w:rPr>
          </w:r>
          <w:r>
            <w:rPr>
              <w:noProof/>
            </w:rPr>
            <w:fldChar w:fldCharType="separate"/>
          </w:r>
          <w:r>
            <w:rPr>
              <w:noProof/>
            </w:rPr>
            <w:t>13</w:t>
          </w:r>
          <w:r>
            <w:rPr>
              <w:noProof/>
            </w:rPr>
            <w:fldChar w:fldCharType="end"/>
          </w:r>
        </w:p>
        <w:p w14:paraId="7B722FAA" w14:textId="77777777" w:rsidR="00A656EA" w:rsidRDefault="00A656EA">
          <w:pPr>
            <w:pStyle w:val="TM1"/>
            <w:tabs>
              <w:tab w:val="left" w:pos="616"/>
              <w:tab w:val="right" w:leader="dot" w:pos="9056"/>
            </w:tabs>
            <w:rPr>
              <w:b w:val="0"/>
              <w:noProof/>
              <w:lang w:eastAsia="ja-JP"/>
            </w:rPr>
          </w:pPr>
          <w:r>
            <w:rPr>
              <w:noProof/>
            </w:rPr>
            <w:t>VII.</w:t>
          </w:r>
          <w:r>
            <w:rPr>
              <w:b w:val="0"/>
              <w:noProof/>
              <w:lang w:eastAsia="ja-JP"/>
            </w:rPr>
            <w:tab/>
          </w:r>
          <w:r>
            <w:rPr>
              <w:noProof/>
            </w:rPr>
            <w:t>Références (extrait d’un rapport de Margarita KHOKHLOVA)</w:t>
          </w:r>
          <w:r>
            <w:rPr>
              <w:noProof/>
            </w:rPr>
            <w:tab/>
          </w:r>
          <w:r>
            <w:rPr>
              <w:noProof/>
            </w:rPr>
            <w:fldChar w:fldCharType="begin"/>
          </w:r>
          <w:r>
            <w:rPr>
              <w:noProof/>
            </w:rPr>
            <w:instrText xml:space="preserve"> PAGEREF _Toc350383209 \h </w:instrText>
          </w:r>
          <w:r>
            <w:rPr>
              <w:noProof/>
            </w:rPr>
          </w:r>
          <w:r>
            <w:rPr>
              <w:noProof/>
            </w:rPr>
            <w:fldChar w:fldCharType="separate"/>
          </w:r>
          <w:r>
            <w:rPr>
              <w:noProof/>
            </w:rPr>
            <w:t>14</w:t>
          </w:r>
          <w:r>
            <w:rPr>
              <w:noProof/>
            </w:rPr>
            <w:fldChar w:fldCharType="end"/>
          </w:r>
        </w:p>
        <w:p w14:paraId="4D698368" w14:textId="6ADFED95" w:rsidR="00A656EA" w:rsidRDefault="00A656EA">
          <w:r>
            <w:rPr>
              <w:b/>
              <w:bCs/>
              <w:noProof/>
            </w:rPr>
            <w:fldChar w:fldCharType="end"/>
          </w:r>
        </w:p>
      </w:sdtContent>
    </w:sdt>
    <w:p w14:paraId="469E7821" w14:textId="13BC318A" w:rsidR="002F0E30" w:rsidRDefault="002F0E30">
      <w:pPr>
        <w:rPr>
          <w:rFonts w:ascii="Times" w:eastAsia="Times New Roman" w:hAnsi="Times" w:cs="Times New Roman"/>
          <w:sz w:val="20"/>
          <w:szCs w:val="20"/>
        </w:rPr>
      </w:pPr>
      <w:r>
        <w:rPr>
          <w:rFonts w:ascii="Times" w:eastAsia="Times New Roman" w:hAnsi="Times" w:cs="Times New Roman"/>
          <w:sz w:val="20"/>
          <w:szCs w:val="20"/>
        </w:rPr>
        <w:br w:type="page"/>
      </w:r>
    </w:p>
    <w:p w14:paraId="48735A63" w14:textId="77777777" w:rsidR="00C35DC8" w:rsidRDefault="00C35DC8" w:rsidP="003A2196">
      <w:pPr>
        <w:pStyle w:val="Titre1"/>
      </w:pPr>
      <w:bookmarkStart w:id="0" w:name="_Toc350383195"/>
      <w:r w:rsidRPr="003A2196">
        <w:lastRenderedPageBreak/>
        <w:t>Introduction</w:t>
      </w:r>
      <w:bookmarkEnd w:id="0"/>
    </w:p>
    <w:p w14:paraId="7EE03A77" w14:textId="77777777" w:rsidR="00D950AF" w:rsidRPr="00D950AF" w:rsidRDefault="00D950AF" w:rsidP="00D950AF"/>
    <w:p w14:paraId="1E60436C" w14:textId="77777777" w:rsidR="00D950AF" w:rsidRDefault="00D950AF" w:rsidP="00D950AF">
      <w:r w:rsidRPr="00D950AF">
        <w:t>Le but du projet est de définir la marche dite "normale", dans le cadre médical. En effet, à ce jo</w:t>
      </w:r>
      <w:bookmarkStart w:id="1" w:name="_GoBack"/>
      <w:bookmarkEnd w:id="1"/>
      <w:r w:rsidRPr="00D950AF">
        <w:t>ur, aucun système n'est capable de diagnostiquer précisément la défaillance dans une marche. Dans le cas de personnes avec prothèses, les équipements actuels permettent de savoir si une personne marche naturellement ou avec prothèse à cause du manque de souplesse de ses articulations. Toutefois, pour ce qui est de la correction, il faut faire plusieurs réglages, tester et voir ce que ça donne.</w:t>
      </w:r>
    </w:p>
    <w:p w14:paraId="79D732FF" w14:textId="77777777" w:rsidR="00D950AF" w:rsidRPr="00D950AF" w:rsidRDefault="00D950AF" w:rsidP="00D950AF"/>
    <w:p w14:paraId="270703BD" w14:textId="665F9F09" w:rsidR="00D950AF" w:rsidRDefault="00D950AF" w:rsidP="00D950AF">
      <w:r w:rsidRPr="00D950AF">
        <w:t>Sur ce projet, notre démarche consiste à faire l'acquisition du marcheur grâce à une (ou plusieurs) caméra de profondeurs.  À partir de la démarche de personnes de références, qui marchent normalement, nous allons créer un modèle de référence (à partir des données 3D) pour ensuite comparer les autres marcheurs et valider ou pas leurs pas.</w:t>
      </w:r>
    </w:p>
    <w:p w14:paraId="115CDA76" w14:textId="77777777" w:rsidR="00D950AF" w:rsidRPr="00D950AF" w:rsidRDefault="00D950AF" w:rsidP="00D950AF"/>
    <w:p w14:paraId="21477A5A" w14:textId="7B01A20A" w:rsidR="00D950AF" w:rsidRDefault="00D950AF" w:rsidP="00D950AF">
      <w:r w:rsidRPr="00D950AF">
        <w:t>Le cahier des charges, impose que l'on utilise une caméra 3D (plusieurs modèles sont mis à dispositions pour faire l'étude</w:t>
      </w:r>
      <w:r w:rsidR="003D2B9A">
        <w:t xml:space="preserve">, et nous avons travailler principalement avec </w:t>
      </w:r>
      <w:proofErr w:type="spellStart"/>
      <w:r w:rsidR="003D2B9A">
        <w:t>Kinect</w:t>
      </w:r>
      <w:proofErr w:type="spellEnd"/>
      <w:r w:rsidR="003D2B9A">
        <w:t xml:space="preserve"> de chez Microsoft</w:t>
      </w:r>
      <w:r w:rsidRPr="00D950AF">
        <w:t xml:space="preserve">), l'analyse peut se faire en temps réel ou en différé, le marcheur ne doit avoir aucun accessoire ou marquage à porter, c'est le système qui doit seul et de lui-même </w:t>
      </w:r>
      <w:r w:rsidR="003D2B9A">
        <w:t>parvenir</w:t>
      </w:r>
      <w:r w:rsidRPr="00D950AF">
        <w:t xml:space="preserve"> à reconnaître le corps et comprendre la marche.</w:t>
      </w:r>
    </w:p>
    <w:p w14:paraId="323596BE" w14:textId="77777777" w:rsidR="00D950AF" w:rsidRPr="00D950AF" w:rsidRDefault="00D950AF" w:rsidP="00D950AF"/>
    <w:p w14:paraId="441855F3" w14:textId="4CE4C180" w:rsidR="00D950AF" w:rsidRPr="00D950AF" w:rsidRDefault="00D950AF" w:rsidP="00D950AF">
      <w:r w:rsidRPr="00D950AF">
        <w:t>Ainsi donc, mon intervention dans ce projet, consiste à développer le système d'apprentissage qui sera capable d'analyser les données, pour générer un modèle.</w:t>
      </w:r>
    </w:p>
    <w:p w14:paraId="0C5F5DFC" w14:textId="77777777" w:rsidR="002F0E30" w:rsidRDefault="002F0E30" w:rsidP="00C35DC8">
      <w:pPr>
        <w:rPr>
          <w:rFonts w:ascii="Times" w:eastAsia="Times New Roman" w:hAnsi="Times" w:cs="Times New Roman"/>
          <w:sz w:val="20"/>
          <w:szCs w:val="20"/>
        </w:rPr>
      </w:pPr>
    </w:p>
    <w:p w14:paraId="4F4A26A8" w14:textId="77777777" w:rsidR="00722B63" w:rsidRDefault="00722B63" w:rsidP="00C35DC8">
      <w:pPr>
        <w:rPr>
          <w:rFonts w:ascii="Times" w:eastAsia="Times New Roman" w:hAnsi="Times" w:cs="Times New Roman"/>
          <w:sz w:val="20"/>
          <w:szCs w:val="20"/>
        </w:rPr>
      </w:pPr>
    </w:p>
    <w:p w14:paraId="6AB9ECEC" w14:textId="77777777" w:rsidR="002F0E30" w:rsidRDefault="002F0E30" w:rsidP="00C35DC8">
      <w:pPr>
        <w:rPr>
          <w:rFonts w:ascii="Times" w:eastAsia="Times New Roman" w:hAnsi="Times" w:cs="Times New Roman"/>
          <w:sz w:val="20"/>
          <w:szCs w:val="20"/>
        </w:rPr>
      </w:pPr>
    </w:p>
    <w:p w14:paraId="79C2F72B" w14:textId="77777777" w:rsidR="00034B7E" w:rsidRPr="00C35DC8" w:rsidRDefault="00034B7E" w:rsidP="00C35DC8">
      <w:pPr>
        <w:rPr>
          <w:rFonts w:ascii="Times" w:eastAsia="Times New Roman" w:hAnsi="Times" w:cs="Times New Roman"/>
          <w:sz w:val="20"/>
          <w:szCs w:val="20"/>
        </w:rPr>
      </w:pPr>
    </w:p>
    <w:p w14:paraId="1E0A2B18" w14:textId="77777777" w:rsidR="00832D71" w:rsidRDefault="00832D71">
      <w:pPr>
        <w:jc w:val="left"/>
        <w:rPr>
          <w:rStyle w:val="Titre1Car"/>
        </w:rPr>
      </w:pPr>
      <w:r>
        <w:rPr>
          <w:rStyle w:val="Titre1Car"/>
        </w:rPr>
        <w:br w:type="page"/>
      </w:r>
    </w:p>
    <w:p w14:paraId="479119DE" w14:textId="36215AFD" w:rsidR="00C35DC8" w:rsidRDefault="00C35DC8" w:rsidP="003A2196">
      <w:pPr>
        <w:pStyle w:val="Titre1"/>
        <w:rPr>
          <w:rFonts w:ascii="Times" w:eastAsia="Times New Roman" w:hAnsi="Times" w:cs="Times New Roman"/>
          <w:sz w:val="20"/>
          <w:szCs w:val="20"/>
        </w:rPr>
      </w:pPr>
      <w:bookmarkStart w:id="2" w:name="_Toc350383196"/>
      <w:r w:rsidRPr="003A2196">
        <w:lastRenderedPageBreak/>
        <w:t>Information sur la démarche</w:t>
      </w:r>
      <w:bookmarkEnd w:id="2"/>
      <w:r w:rsidRPr="00C35DC8">
        <w:rPr>
          <w:rFonts w:ascii="Times" w:eastAsia="Times New Roman" w:hAnsi="Times" w:cs="Times New Roman"/>
          <w:sz w:val="20"/>
          <w:szCs w:val="20"/>
        </w:rPr>
        <w:t xml:space="preserve"> </w:t>
      </w:r>
    </w:p>
    <w:p w14:paraId="249A2D32" w14:textId="77777777" w:rsidR="00034B7E" w:rsidRDefault="00034B7E" w:rsidP="00A43B97">
      <w:pPr>
        <w:rPr>
          <w:rFonts w:ascii="Times" w:eastAsia="Times New Roman" w:hAnsi="Times" w:cs="Times New Roman"/>
          <w:sz w:val="20"/>
          <w:szCs w:val="20"/>
        </w:rPr>
      </w:pPr>
    </w:p>
    <w:p w14:paraId="4A589001" w14:textId="77777777" w:rsidR="001E3F6A" w:rsidRDefault="001E3F6A" w:rsidP="00A43B97">
      <w:pPr>
        <w:rPr>
          <w:rFonts w:eastAsia="Times New Roman" w:cs="Times New Roman"/>
        </w:rPr>
      </w:pPr>
      <w:r>
        <w:rPr>
          <w:rFonts w:eastAsia="Times New Roman" w:cs="Times New Roman"/>
        </w:rPr>
        <w:t>Au cours des dernières décennies, l'intérêt pour obtenir une connaissance approfondie des mécanismes et des fonctions de la démarche humaine a considérablement augmenté. La marche est une manière de marcher sur une surface rigide. L'observation de la démarche peut fournir des indices pour diagnostiquer au plus tôt un certain nombre de troubles du mouvement tels que la maladie de Parkinson, la paralysie cérébrale, l'AVC, l'arthrite, mais aussi la broncho-pneumopathie chronique obstructive (MPOC) et bien d'autres. Il est indiqué dans les premières études médicales que la démarche est unique, si les vingt-quatre composantes différentes de la démarche humaine sont considérées. Les principales approches pour la reconnaissance de la démarche peuvent être classifiées comme suit:</w:t>
      </w:r>
    </w:p>
    <w:p w14:paraId="11E1C357" w14:textId="0F2804E0" w:rsidR="001E3F6A" w:rsidRPr="001E3F6A" w:rsidRDefault="001E3F6A" w:rsidP="001E3F6A">
      <w:pPr>
        <w:pStyle w:val="Paragraphedeliste"/>
        <w:numPr>
          <w:ilvl w:val="0"/>
          <w:numId w:val="15"/>
        </w:numPr>
        <w:rPr>
          <w:rFonts w:eastAsia="Times New Roman" w:cs="Times New Roman"/>
        </w:rPr>
      </w:pPr>
      <w:r w:rsidRPr="001E3F6A">
        <w:rPr>
          <w:rFonts w:eastAsia="Times New Roman" w:cs="Times New Roman"/>
        </w:rPr>
        <w:t>Bas</w:t>
      </w:r>
      <w:r>
        <w:rPr>
          <w:rFonts w:eastAsia="Times New Roman" w:cs="Times New Roman"/>
        </w:rPr>
        <w:t>ée sur la vision de la machine</w:t>
      </w:r>
    </w:p>
    <w:p w14:paraId="626A0586" w14:textId="6601838C" w:rsidR="001E3F6A" w:rsidRPr="001E3F6A" w:rsidRDefault="001E3F6A" w:rsidP="001E3F6A">
      <w:pPr>
        <w:pStyle w:val="Paragraphedeliste"/>
        <w:numPr>
          <w:ilvl w:val="0"/>
          <w:numId w:val="15"/>
        </w:numPr>
        <w:rPr>
          <w:rFonts w:eastAsia="Times New Roman" w:cs="Times New Roman"/>
        </w:rPr>
      </w:pPr>
      <w:r w:rsidRPr="001E3F6A">
        <w:rPr>
          <w:rFonts w:eastAsia="Times New Roman" w:cs="Times New Roman"/>
        </w:rPr>
        <w:t>Basée sur</w:t>
      </w:r>
      <w:r>
        <w:rPr>
          <w:rFonts w:eastAsia="Times New Roman" w:cs="Times New Roman"/>
        </w:rPr>
        <w:t xml:space="preserve"> des capteurs au sol et portables</w:t>
      </w:r>
    </w:p>
    <w:p w14:paraId="1154511B" w14:textId="7408B749" w:rsidR="001E3F6A" w:rsidRPr="0031219B" w:rsidRDefault="001E3F6A" w:rsidP="001E3F6A">
      <w:pPr>
        <w:pStyle w:val="Paragraphedeliste"/>
        <w:numPr>
          <w:ilvl w:val="0"/>
          <w:numId w:val="15"/>
        </w:numPr>
        <w:rPr>
          <w:rFonts w:ascii="Times" w:eastAsia="Times New Roman" w:hAnsi="Times" w:cs="Times New Roman"/>
          <w:sz w:val="20"/>
          <w:szCs w:val="20"/>
        </w:rPr>
      </w:pPr>
      <w:r w:rsidRPr="001E3F6A">
        <w:rPr>
          <w:rFonts w:eastAsia="Times New Roman" w:cs="Times New Roman"/>
        </w:rPr>
        <w:t>Il existe également des solutions combi</w:t>
      </w:r>
      <w:r>
        <w:rPr>
          <w:rFonts w:eastAsia="Times New Roman" w:cs="Times New Roman"/>
        </w:rPr>
        <w:t>nant une ou plusieurs approches</w:t>
      </w:r>
    </w:p>
    <w:p w14:paraId="2606CDAA" w14:textId="77777777" w:rsidR="0031219B" w:rsidRDefault="0031219B" w:rsidP="0031219B">
      <w:pPr>
        <w:rPr>
          <w:rFonts w:eastAsia="Times New Roman" w:cs="Times New Roman"/>
        </w:rPr>
      </w:pPr>
    </w:p>
    <w:p w14:paraId="68B80845" w14:textId="77777777" w:rsidR="0031219B" w:rsidRDefault="0031219B" w:rsidP="0031219B">
      <w:r w:rsidRPr="0031219B">
        <w:t>Selon le domaine de recherche, différents paramètres de la démarche sont évalués. Les paramètres de la démarche pourraient être divisés en cinématiques (comme l'angle de flexion du genou) et spatio-temporelles (comme la vitesse).</w:t>
      </w:r>
    </w:p>
    <w:p w14:paraId="746413F5" w14:textId="77777777" w:rsidR="0031219B" w:rsidRDefault="0031219B" w:rsidP="0031219B"/>
    <w:p w14:paraId="62E4BE8B" w14:textId="4E7246A9" w:rsidR="0031219B" w:rsidRDefault="0031219B" w:rsidP="0031219B">
      <w:pPr>
        <w:rPr>
          <w:rFonts w:eastAsia="Times New Roman" w:cs="Times New Roman"/>
        </w:rPr>
      </w:pPr>
      <w:r w:rsidRPr="0031219B">
        <w:t xml:space="preserve">La difficulté pour l'évaluation clinique est le fait que les paramètres de la démarche sont liés à la hauteur, au poids, à la santé générale et à l'âge de la personne et dépendent également de la vitesse de marche. Un autre groupe de facteurs est la culture, la motivation et les efforts. En outre, certaines différences subtiles dans la démarche pourrait être due à l'humeur de la personne ou </w:t>
      </w:r>
      <w:r>
        <w:t>au</w:t>
      </w:r>
      <w:r w:rsidRPr="0031219B">
        <w:t xml:space="preserve"> repas </w:t>
      </w:r>
      <w:r>
        <w:t>trop copieux</w:t>
      </w:r>
      <w:r w:rsidRPr="0031219B">
        <w:t xml:space="preserve"> consommés avant </w:t>
      </w:r>
      <w:r>
        <w:t>le test d’</w:t>
      </w:r>
      <w:r w:rsidRPr="0031219B">
        <w:t>évaluation,</w:t>
      </w:r>
      <w:r>
        <w:t xml:space="preserve"> mais aussi</w:t>
      </w:r>
      <w:r w:rsidRPr="0031219B">
        <w:t xml:space="preserve"> </w:t>
      </w:r>
      <w:r>
        <w:t>la saison</w:t>
      </w:r>
      <w:r w:rsidRPr="0031219B">
        <w:t>, l'heure de la journée et des millions d'autres critères</w:t>
      </w:r>
      <w:r>
        <w:rPr>
          <w:rFonts w:eastAsia="Times New Roman" w:cs="Times New Roman"/>
        </w:rPr>
        <w:t>.</w:t>
      </w:r>
    </w:p>
    <w:p w14:paraId="17128435" w14:textId="77777777" w:rsidR="00034B7E" w:rsidRDefault="00034B7E" w:rsidP="00A43B97"/>
    <w:p w14:paraId="3C669402" w14:textId="19695A84" w:rsidR="00034B7E" w:rsidRDefault="00034B7E" w:rsidP="00A43B97">
      <w:r>
        <w:t>Pour cela, le mieux était d’aller prendre conseil chez les experts du domaine</w:t>
      </w:r>
      <w:r w:rsidR="006210A9">
        <w:t>. Après quelques recherches et prise de contacts, je me suis trouvé diriger vers le STAPS (et plus précisément le laboratoire motricité qui ont déjà une expérience sur un projet similaire), puis au CHU (pôle rééducation) qui justement trav</w:t>
      </w:r>
      <w:r w:rsidR="00B90DFA">
        <w:t>aille</w:t>
      </w:r>
      <w:r w:rsidR="00A43B97">
        <w:t xml:space="preserve"> sur ce genre de problématique</w:t>
      </w:r>
      <w:r w:rsidR="00B90DFA">
        <w:t>, et côtoie</w:t>
      </w:r>
      <w:r w:rsidR="006210A9">
        <w:t xml:space="preserve"> les patients qui </w:t>
      </w:r>
      <w:r w:rsidR="0031219B">
        <w:t>sont porteurs de prothèses</w:t>
      </w:r>
      <w:r w:rsidR="00A43B97">
        <w:t>.</w:t>
      </w:r>
    </w:p>
    <w:p w14:paraId="4648F7C1" w14:textId="77777777" w:rsidR="00A43B97" w:rsidRDefault="00A43B97" w:rsidP="00A43B97"/>
    <w:p w14:paraId="78557795" w14:textId="77777777" w:rsidR="00A43B97" w:rsidRDefault="00EF647B" w:rsidP="00A43B97">
      <w:r>
        <w:t xml:space="preserve">J’ai donc organisé quelques réunions pour parler du sujet, et prendre conseil. </w:t>
      </w:r>
      <w:r w:rsidR="00A43B97">
        <w:t xml:space="preserve">Suite à ces entretiens, nous avons donc pu entre autre mieux comprendre </w:t>
      </w:r>
      <w:r>
        <w:t>ce qu’il fallait faire,  mais aussi ce qu’il ne fallait pas faire.</w:t>
      </w:r>
    </w:p>
    <w:p w14:paraId="5E1A1B68" w14:textId="2A9A455E" w:rsidR="00034B7E" w:rsidRDefault="002B5FA5" w:rsidP="002B5FA5">
      <w:pPr>
        <w:jc w:val="left"/>
      </w:pPr>
      <w:r>
        <w:br w:type="page"/>
      </w:r>
    </w:p>
    <w:p w14:paraId="25A99CEA" w14:textId="4658BA7F" w:rsidR="00FE5E63" w:rsidRDefault="00FE5E63" w:rsidP="00A43B97">
      <w:r>
        <w:lastRenderedPageBreak/>
        <w:t>Il en ressort donc :</w:t>
      </w:r>
    </w:p>
    <w:p w14:paraId="438C5304" w14:textId="4F8BFFDA" w:rsidR="00FE5E63" w:rsidRDefault="00FE5E63" w:rsidP="00FE5E63">
      <w:pPr>
        <w:ind w:left="708" w:firstLine="708"/>
        <w:rPr>
          <w:rFonts w:eastAsia="Times New Roman" w:cs="Times New Roman"/>
        </w:rPr>
      </w:pPr>
      <w:r>
        <w:rPr>
          <w:rFonts w:eastAsia="Times New Roman" w:cs="Times New Roman"/>
        </w:rPr>
        <w:t>Le cycle d’étape</w:t>
      </w:r>
    </w:p>
    <w:p w14:paraId="11C96115" w14:textId="501BB511" w:rsidR="00FE5E63" w:rsidRDefault="00FE5E63" w:rsidP="00FE5E63">
      <w:pPr>
        <w:ind w:left="708"/>
        <w:rPr>
          <w:rFonts w:eastAsia="Times New Roman" w:cs="Times New Roman"/>
        </w:rPr>
      </w:pPr>
      <w:r>
        <w:rPr>
          <w:rFonts w:eastAsia="Times New Roman" w:cs="Times New Roman"/>
        </w:rPr>
        <w:t>Une démarche pourrait être segmentée temporellement en cycles. Généralement, les cycles d'étapes sont définis comme deux frappes de talon successives des pieds droit et gauche. Alternativement, la distance longitudinale cyclique entre les genoux pour estimer le talon frappe et identifier les étapes.</w:t>
      </w:r>
    </w:p>
    <w:p w14:paraId="4BC0271F" w14:textId="77777777" w:rsidR="00FE5E63" w:rsidRDefault="00FE5E63" w:rsidP="00A43B97">
      <w:pPr>
        <w:rPr>
          <w:rFonts w:eastAsia="Times New Roman" w:cs="Times New Roman"/>
        </w:rPr>
      </w:pPr>
    </w:p>
    <w:p w14:paraId="12D53C32" w14:textId="3CAA5FCF" w:rsidR="00034B7E" w:rsidRPr="00FE5E63" w:rsidRDefault="00FE5E63" w:rsidP="002B5FA5">
      <w:pPr>
        <w:ind w:left="708" w:firstLine="708"/>
        <w:rPr>
          <w:rFonts w:eastAsia="Times New Roman" w:cs="Times New Roman"/>
        </w:rPr>
      </w:pPr>
      <w:r>
        <w:rPr>
          <w:rFonts w:eastAsia="Times New Roman" w:cs="Times New Roman"/>
        </w:rPr>
        <w:t>Vitesse</w:t>
      </w:r>
      <w:r w:rsidR="002B5FA5">
        <w:rPr>
          <w:rFonts w:eastAsia="Times New Roman" w:cs="Times New Roman"/>
        </w:rPr>
        <w:t xml:space="preserve"> de la démarche</w:t>
      </w:r>
      <w:r>
        <w:rPr>
          <w:rFonts w:eastAsia="Times New Roman" w:cs="Times New Roman"/>
        </w:rPr>
        <w:t xml:space="preserve"> et </w:t>
      </w:r>
      <w:r w:rsidR="002B5FA5">
        <w:rPr>
          <w:rFonts w:eastAsia="Times New Roman" w:cs="Times New Roman"/>
        </w:rPr>
        <w:t>vélocité</w:t>
      </w:r>
    </w:p>
    <w:p w14:paraId="074CFABA" w14:textId="25F57BC9" w:rsidR="00122DC8" w:rsidRDefault="002B5FA5" w:rsidP="002B5FA5">
      <w:pPr>
        <w:ind w:left="708"/>
        <w:jc w:val="left"/>
        <w:rPr>
          <w:rFonts w:ascii="Times" w:eastAsia="Times New Roman" w:hAnsi="Times" w:cs="Times New Roman"/>
          <w:sz w:val="20"/>
          <w:szCs w:val="20"/>
        </w:rPr>
      </w:pPr>
      <w:r>
        <w:rPr>
          <w:rFonts w:eastAsia="Times New Roman" w:cs="Times New Roman"/>
        </w:rPr>
        <w:t xml:space="preserve">Ces deux paramètres sont relativement faciles à estimer, en particulier lorsque la vitesse de marche moyenne et la vélocité doivent être calculées pour l'ensemble du corps de mouvement. Cependant, ils sont très importants pour l'analyse et la détection de nombreuses maladies et en cas de l'analyse d’anticipation de chute et d'autres comme l'AVC, ... La vitesse de la marche est généralement facile à calculer en utilisant une méthode de vision par ordinateur et un paramètre fiable. La vitesse et la vélocité peuvent être calculées en utilisant les algorithmes d'estimation de flux de mouvement. </w:t>
      </w:r>
      <w:r w:rsidR="00122DC8">
        <w:rPr>
          <w:rFonts w:eastAsia="Times New Roman" w:cs="Times New Roman"/>
        </w:rPr>
        <w:t>"</w:t>
      </w:r>
      <w:r w:rsidRPr="002B5FA5">
        <w:rPr>
          <w:rFonts w:eastAsia="Times New Roman" w:cs="Times New Roman"/>
        </w:rPr>
        <w:t xml:space="preserve">Clark et </w:t>
      </w:r>
      <w:r w:rsidR="00122DC8">
        <w:rPr>
          <w:rFonts w:eastAsia="Times New Roman" w:cs="Times New Roman"/>
        </w:rPr>
        <w:t>A</w:t>
      </w:r>
      <w:r w:rsidRPr="002B5FA5">
        <w:rPr>
          <w:rFonts w:eastAsia="Times New Roman" w:cs="Times New Roman"/>
        </w:rPr>
        <w:t>l</w:t>
      </w:r>
      <w:r w:rsidR="00122DC8">
        <w:rPr>
          <w:rFonts w:eastAsia="Times New Roman" w:cs="Times New Roman"/>
        </w:rPr>
        <w:t>"</w:t>
      </w:r>
      <w:r w:rsidR="00EF227D">
        <w:rPr>
          <w:rFonts w:eastAsia="Times New Roman" w:cs="Times New Roman"/>
        </w:rPr>
        <w:t xml:space="preserve"> </w:t>
      </w:r>
      <w:r>
        <w:rPr>
          <w:rFonts w:eastAsia="Times New Roman" w:cs="Times New Roman"/>
        </w:rPr>
        <w:t xml:space="preserve">proposent une solution </w:t>
      </w:r>
      <w:r w:rsidR="00122DC8">
        <w:rPr>
          <w:rFonts w:eastAsia="Times New Roman" w:cs="Times New Roman"/>
        </w:rPr>
        <w:t>basée</w:t>
      </w:r>
      <w:r>
        <w:rPr>
          <w:rFonts w:eastAsia="Times New Roman" w:cs="Times New Roman"/>
        </w:rPr>
        <w:t xml:space="preserve"> </w:t>
      </w:r>
      <w:r w:rsidR="00122DC8">
        <w:rPr>
          <w:rFonts w:eastAsia="Times New Roman" w:cs="Times New Roman"/>
        </w:rPr>
        <w:t>sur</w:t>
      </w:r>
      <w:r w:rsidR="00C67474">
        <w:rPr>
          <w:rFonts w:eastAsia="Times New Roman" w:cs="Times New Roman"/>
        </w:rPr>
        <w:t xml:space="preserve"> </w:t>
      </w:r>
      <w:proofErr w:type="spellStart"/>
      <w:r w:rsidR="00C67474">
        <w:rPr>
          <w:rFonts w:eastAsia="Times New Roman" w:cs="Times New Roman"/>
        </w:rPr>
        <w:t>K</w:t>
      </w:r>
      <w:r>
        <w:rPr>
          <w:rFonts w:eastAsia="Times New Roman" w:cs="Times New Roman"/>
        </w:rPr>
        <w:t>inect</w:t>
      </w:r>
      <w:proofErr w:type="spellEnd"/>
      <w:r>
        <w:rPr>
          <w:rFonts w:eastAsia="Times New Roman" w:cs="Times New Roman"/>
        </w:rPr>
        <w:t xml:space="preserve"> pour évaluer la démarche chez les personnes atteintes d'AVC. Entre autres, ils estiment le déplacement antérieur du centre de l'épaule</w:t>
      </w:r>
      <w:r w:rsidR="00C67474">
        <w:rPr>
          <w:rFonts w:eastAsia="Times New Roman" w:cs="Times New Roman"/>
        </w:rPr>
        <w:t xml:space="preserve"> à travers le champ de vision de la</w:t>
      </w:r>
      <w:r>
        <w:rPr>
          <w:rFonts w:eastAsia="Times New Roman" w:cs="Times New Roman"/>
        </w:rPr>
        <w:t xml:space="preserve"> </w:t>
      </w:r>
      <w:proofErr w:type="spellStart"/>
      <w:r>
        <w:rPr>
          <w:rFonts w:eastAsia="Times New Roman" w:cs="Times New Roman"/>
        </w:rPr>
        <w:t>Kinect</w:t>
      </w:r>
      <w:proofErr w:type="spellEnd"/>
      <w:r>
        <w:rPr>
          <w:rFonts w:eastAsia="Times New Roman" w:cs="Times New Roman"/>
        </w:rPr>
        <w:t xml:space="preserve"> afin d'obtenir la vitesse moyenne et maximale de la marche.</w:t>
      </w:r>
      <w:r>
        <w:rPr>
          <w:rFonts w:ascii="Times" w:eastAsia="Times New Roman" w:hAnsi="Times" w:cs="Times New Roman"/>
          <w:sz w:val="20"/>
          <w:szCs w:val="20"/>
        </w:rPr>
        <w:t xml:space="preserve"> </w:t>
      </w:r>
    </w:p>
    <w:p w14:paraId="14CB6D18" w14:textId="77777777" w:rsidR="00122DC8" w:rsidRDefault="00122DC8" w:rsidP="002B5FA5">
      <w:pPr>
        <w:ind w:left="708"/>
        <w:jc w:val="left"/>
        <w:rPr>
          <w:rFonts w:ascii="Times" w:eastAsia="Times New Roman" w:hAnsi="Times" w:cs="Times New Roman"/>
          <w:sz w:val="20"/>
          <w:szCs w:val="20"/>
        </w:rPr>
      </w:pPr>
    </w:p>
    <w:p w14:paraId="452642B6" w14:textId="77777777" w:rsidR="00122DC8" w:rsidRDefault="00122DC8" w:rsidP="00122DC8">
      <w:pPr>
        <w:ind w:left="720" w:firstLine="696"/>
        <w:jc w:val="left"/>
        <w:rPr>
          <w:rFonts w:eastAsia="Times New Roman" w:cs="Times New Roman"/>
        </w:rPr>
      </w:pPr>
      <w:r>
        <w:rPr>
          <w:rFonts w:eastAsia="Times New Roman" w:cs="Times New Roman"/>
        </w:rPr>
        <w:t>Variabilité de vitesse</w:t>
      </w:r>
    </w:p>
    <w:p w14:paraId="467DF787" w14:textId="27B32D1C" w:rsidR="00122DC8" w:rsidRDefault="00122DC8" w:rsidP="00EF227D">
      <w:pPr>
        <w:ind w:left="708" w:firstLine="1"/>
        <w:jc w:val="left"/>
        <w:rPr>
          <w:rFonts w:eastAsia="Times New Roman" w:cs="Times New Roman"/>
        </w:rPr>
      </w:pPr>
      <w:r>
        <w:rPr>
          <w:rFonts w:eastAsia="Times New Roman" w:cs="Times New Roman"/>
        </w:rPr>
        <w:t>Durée de la double prise en charge</w:t>
      </w:r>
      <w:r w:rsidR="00EF227D">
        <w:rPr>
          <w:rFonts w:eastAsia="Times New Roman" w:cs="Times New Roman"/>
        </w:rPr>
        <w:t xml:space="preserve"> : </w:t>
      </w:r>
      <w:r>
        <w:rPr>
          <w:rFonts w:eastAsia="Times New Roman" w:cs="Times New Roman"/>
        </w:rPr>
        <w:t>Une étape montrant l'appui sur les deux pieds décrire l'équilibre d'une personne en marchant. Peut être utilisé pour déterminer certaines maladies neurologiques.</w:t>
      </w:r>
    </w:p>
    <w:p w14:paraId="1FD64039" w14:textId="77777777" w:rsidR="00EF227D" w:rsidRDefault="00EF227D" w:rsidP="00EF227D">
      <w:pPr>
        <w:ind w:left="708" w:firstLine="1"/>
        <w:jc w:val="left"/>
        <w:rPr>
          <w:rFonts w:eastAsia="Times New Roman" w:cs="Times New Roman"/>
        </w:rPr>
      </w:pPr>
    </w:p>
    <w:p w14:paraId="238C31F1" w14:textId="07544872" w:rsidR="00122DC8" w:rsidRDefault="00122DC8" w:rsidP="00EF227D">
      <w:pPr>
        <w:ind w:left="720" w:hanging="11"/>
        <w:jc w:val="left"/>
        <w:rPr>
          <w:rFonts w:eastAsia="Times New Roman" w:cs="Times New Roman"/>
        </w:rPr>
      </w:pPr>
      <w:r>
        <w:rPr>
          <w:rFonts w:eastAsia="Times New Roman" w:cs="Times New Roman"/>
        </w:rPr>
        <w:t>Fréquence de foulée (ou Cadence)</w:t>
      </w:r>
      <w:r w:rsidR="00EF227D">
        <w:rPr>
          <w:rFonts w:eastAsia="Times New Roman" w:cs="Times New Roman"/>
        </w:rPr>
        <w:t xml:space="preserve"> : </w:t>
      </w:r>
      <w:r>
        <w:rPr>
          <w:rFonts w:eastAsia="Times New Roman" w:cs="Times New Roman"/>
        </w:rPr>
        <w:t xml:space="preserve">Correspond au nombre de pas par minute pendant la marche normale. </w:t>
      </w:r>
      <w:r w:rsidR="00EF227D">
        <w:rPr>
          <w:rFonts w:eastAsia="Times New Roman" w:cs="Times New Roman"/>
        </w:rPr>
        <w:t>La fréquence de foulée est l'un des principaux paramètres étudiés pour la détection des chutes chez les personnes âgées.</w:t>
      </w:r>
    </w:p>
    <w:p w14:paraId="02DD3F4A" w14:textId="77777777" w:rsidR="00795EC9" w:rsidRDefault="00795EC9" w:rsidP="00EF227D">
      <w:pPr>
        <w:ind w:left="720" w:hanging="11"/>
        <w:jc w:val="left"/>
        <w:rPr>
          <w:rFonts w:eastAsia="Times New Roman" w:cs="Times New Roman"/>
        </w:rPr>
      </w:pPr>
    </w:p>
    <w:p w14:paraId="7CD1A1F7" w14:textId="7F24BC66" w:rsidR="00795EC9" w:rsidRDefault="00795EC9" w:rsidP="00EF227D">
      <w:pPr>
        <w:ind w:left="720" w:hanging="11"/>
        <w:jc w:val="left"/>
        <w:rPr>
          <w:rFonts w:eastAsia="Times New Roman" w:cs="Times New Roman"/>
        </w:rPr>
      </w:pPr>
      <w:r>
        <w:rPr>
          <w:rFonts w:eastAsia="Times New Roman" w:cs="Times New Roman"/>
        </w:rPr>
        <w:t>Longueur de foulée</w:t>
      </w:r>
    </w:p>
    <w:p w14:paraId="3F5C9CD3" w14:textId="17BD3EA7" w:rsidR="00795EC9" w:rsidRDefault="00795EC9" w:rsidP="00EF227D">
      <w:pPr>
        <w:ind w:left="720" w:hanging="11"/>
        <w:jc w:val="left"/>
        <w:rPr>
          <w:rFonts w:eastAsia="Times New Roman" w:cs="Times New Roman"/>
        </w:rPr>
      </w:pPr>
      <w:r>
        <w:rPr>
          <w:rFonts w:eastAsia="Times New Roman" w:cs="Times New Roman"/>
        </w:rPr>
        <w:t>Temps de pose</w:t>
      </w:r>
    </w:p>
    <w:p w14:paraId="2210491C" w14:textId="77777777" w:rsidR="00795EC9" w:rsidRDefault="00795EC9" w:rsidP="00795EC9">
      <w:pPr>
        <w:ind w:firstLine="708"/>
      </w:pPr>
      <w:r w:rsidRPr="00795EC9">
        <w:t>Angles de flexion du genou, de la hanche et de la cheville</w:t>
      </w:r>
    </w:p>
    <w:p w14:paraId="65D17E80" w14:textId="77777777" w:rsidR="00795EC9" w:rsidRDefault="00795EC9" w:rsidP="00795EC9">
      <w:pPr>
        <w:ind w:firstLine="708"/>
      </w:pPr>
    </w:p>
    <w:p w14:paraId="30EEF1B5" w14:textId="59BB743C" w:rsidR="00795EC9" w:rsidRDefault="00795EC9" w:rsidP="00795EC9">
      <w:pPr>
        <w:ind w:firstLine="540"/>
      </w:pPr>
      <w:r>
        <w:t>Etc.</w:t>
      </w:r>
    </w:p>
    <w:p w14:paraId="16741B02" w14:textId="77777777" w:rsidR="00795EC9" w:rsidRDefault="00795EC9" w:rsidP="00795EC9"/>
    <w:p w14:paraId="7F3CDAE3" w14:textId="08B245FC" w:rsidR="00795EC9" w:rsidRPr="00795EC9" w:rsidRDefault="00795EC9" w:rsidP="00795EC9">
      <w:r>
        <w:t>La liste des paramètres est bien longue. Vous trouverez en fin de document une bibliographie récupérer d’un document rédigé par mon encadrant (en anglais), mademoiselle KHOKHLOVA</w:t>
      </w:r>
      <w:r w:rsidR="003D2B9A">
        <w:t>.</w:t>
      </w:r>
    </w:p>
    <w:p w14:paraId="5EF92996" w14:textId="77777777" w:rsidR="00795EC9" w:rsidRPr="00EF227D" w:rsidRDefault="00795EC9" w:rsidP="00EF227D">
      <w:pPr>
        <w:ind w:left="720" w:hanging="11"/>
        <w:jc w:val="left"/>
        <w:rPr>
          <w:rFonts w:eastAsia="Times New Roman" w:cs="Times New Roman"/>
        </w:rPr>
      </w:pPr>
    </w:p>
    <w:p w14:paraId="197316E5" w14:textId="5464BD92" w:rsidR="00EF647B" w:rsidRDefault="00EF647B" w:rsidP="00122DC8">
      <w:pPr>
        <w:ind w:left="720" w:firstLine="696"/>
        <w:jc w:val="left"/>
        <w:rPr>
          <w:rFonts w:ascii="Times" w:eastAsia="Times New Roman" w:hAnsi="Times" w:cs="Times New Roman"/>
          <w:sz w:val="20"/>
          <w:szCs w:val="20"/>
        </w:rPr>
      </w:pPr>
      <w:r>
        <w:rPr>
          <w:rFonts w:ascii="Times" w:eastAsia="Times New Roman" w:hAnsi="Times" w:cs="Times New Roman"/>
          <w:sz w:val="20"/>
          <w:szCs w:val="20"/>
        </w:rPr>
        <w:br w:type="page"/>
      </w:r>
    </w:p>
    <w:p w14:paraId="6F4219AB" w14:textId="48D13156" w:rsidR="00C35DC8" w:rsidRDefault="00C35DC8" w:rsidP="003A2196">
      <w:pPr>
        <w:pStyle w:val="Titre1"/>
        <w:rPr>
          <w:rFonts w:ascii="Times" w:eastAsia="Times New Roman" w:hAnsi="Times" w:cs="Times New Roman"/>
          <w:sz w:val="20"/>
          <w:szCs w:val="20"/>
        </w:rPr>
      </w:pPr>
      <w:bookmarkStart w:id="3" w:name="_Toc350383197"/>
      <w:r w:rsidRPr="003A2196">
        <w:lastRenderedPageBreak/>
        <w:t>Méthodes existantes</w:t>
      </w:r>
      <w:bookmarkEnd w:id="3"/>
    </w:p>
    <w:p w14:paraId="55DFA417" w14:textId="77777777" w:rsidR="00EF647B" w:rsidRPr="00C35DC8" w:rsidRDefault="00EF647B" w:rsidP="00EF647B"/>
    <w:p w14:paraId="4004EF0F" w14:textId="62CB4DDE" w:rsidR="00EF647B" w:rsidRDefault="00DE2C63" w:rsidP="00EF647B">
      <w:r>
        <w:t>Une sorte de petit état de l’art. I</w:t>
      </w:r>
      <w:r w:rsidR="00EF647B">
        <w:t>l existe plusieurs solutions pour le suivie de mouvement, la reconstruction 3D du squelette, l’analyse de la marche…</w:t>
      </w:r>
    </w:p>
    <w:p w14:paraId="1853F97A" w14:textId="77777777" w:rsidR="00EF647B" w:rsidRDefault="00EF647B" w:rsidP="00EF647B"/>
    <w:p w14:paraId="68968DCB" w14:textId="5ED855BB" w:rsidR="00EF647B" w:rsidRDefault="00EF647B" w:rsidP="00DE2C63">
      <w:pPr>
        <w:pStyle w:val="Paragraphedeliste"/>
        <w:numPr>
          <w:ilvl w:val="0"/>
          <w:numId w:val="10"/>
        </w:numPr>
        <w:ind w:left="0" w:firstLine="0"/>
      </w:pPr>
      <w:r>
        <w:t xml:space="preserve">Dans l’industrie du cinéma, on utilise par exemple le "motion capture" </w:t>
      </w:r>
      <w:r w:rsidR="00380402">
        <w:t xml:space="preserve">pour reconstruire le squelette. C’est une solution assez </w:t>
      </w:r>
      <w:r w:rsidR="00870FF5">
        <w:t>répandue</w:t>
      </w:r>
      <w:r w:rsidR="00B71159">
        <w:t>, robuste et qui fait ces preuves. Mais elle ne répond pas à notre cahier des charges.</w:t>
      </w:r>
    </w:p>
    <w:p w14:paraId="72CA81BB" w14:textId="77777777" w:rsidR="00B71159" w:rsidRDefault="00B71159" w:rsidP="00087F32">
      <w:pPr>
        <w:keepNext/>
        <w:jc w:val="center"/>
      </w:pPr>
      <w:r>
        <w:rPr>
          <w:rFonts w:eastAsia="Times New Roman" w:cs="Times New Roman"/>
          <w:noProof/>
        </w:rPr>
        <w:drawing>
          <wp:inline distT="0" distB="0" distL="0" distR="0" wp14:anchorId="0DF5A4C1" wp14:editId="23BE35EA">
            <wp:extent cx="5756910" cy="2283448"/>
            <wp:effectExtent l="0" t="0" r="8890" b="3175"/>
            <wp:docPr id="316" name="Image 316" descr="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mage associé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2283448"/>
                    </a:xfrm>
                    <a:prstGeom prst="rect">
                      <a:avLst/>
                    </a:prstGeom>
                    <a:noFill/>
                    <a:ln>
                      <a:noFill/>
                    </a:ln>
                  </pic:spPr>
                </pic:pic>
              </a:graphicData>
            </a:graphic>
          </wp:inline>
        </w:drawing>
      </w:r>
    </w:p>
    <w:p w14:paraId="5DDFCCBB" w14:textId="3F80C485" w:rsidR="00087F32" w:rsidRPr="00087F32" w:rsidRDefault="00091A5F" w:rsidP="00087F32">
      <w:pPr>
        <w:pStyle w:val="Lgende"/>
        <w:jc w:val="center"/>
      </w:pPr>
      <w:r>
        <w:t>Source</w:t>
      </w:r>
      <w:r w:rsidR="00087F32">
        <w:t> :</w:t>
      </w:r>
      <w:r>
        <w:t> «</w:t>
      </w:r>
      <w:r w:rsidR="00087F32">
        <w:t> </w:t>
      </w:r>
      <w:r w:rsidR="00087F32" w:rsidRPr="00087F32">
        <w:t>Centre de Technologies Avancées en infographie et industries graphiques</w:t>
      </w:r>
      <w:r w:rsidR="00087F32">
        <w:t> »</w:t>
      </w:r>
    </w:p>
    <w:p w14:paraId="6DBE0E0D" w14:textId="77777777" w:rsidR="008C05D7" w:rsidRDefault="008C05D7" w:rsidP="00EF647B">
      <w:r>
        <w:rPr>
          <w:rFonts w:eastAsia="Times New Roman" w:cs="Times New Roman"/>
          <w:noProof/>
        </w:rPr>
        <w:drawing>
          <wp:anchor distT="0" distB="0" distL="114300" distR="114300" simplePos="0" relativeHeight="251658240" behindDoc="0" locked="0" layoutInCell="1" allowOverlap="1" wp14:anchorId="53271584" wp14:editId="55D44823">
            <wp:simplePos x="0" y="0"/>
            <wp:positionH relativeFrom="column">
              <wp:posOffset>5029200</wp:posOffset>
            </wp:positionH>
            <wp:positionV relativeFrom="paragraph">
              <wp:posOffset>153670</wp:posOffset>
            </wp:positionV>
            <wp:extent cx="1257300" cy="1858645"/>
            <wp:effectExtent l="0" t="0" r="12700" b="0"/>
            <wp:wrapSquare wrapText="bothSides"/>
            <wp:docPr id="318" name="Image 318" descr="ésultats de recherche d'images pour « staps Dijon laboratoire des perform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ésultats de recherche d'images pour « staps Dijon laboratoire des performance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858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E0D0C" w14:textId="77777777" w:rsidR="008C05D7" w:rsidRDefault="008C05D7" w:rsidP="00EF647B"/>
    <w:p w14:paraId="14B756CF" w14:textId="77777777" w:rsidR="008C05D7" w:rsidRDefault="008C05D7" w:rsidP="00EF647B"/>
    <w:p w14:paraId="588A07AF" w14:textId="41E6798F" w:rsidR="00EF647B" w:rsidRDefault="00087F32" w:rsidP="00DE2C63">
      <w:pPr>
        <w:pStyle w:val="Paragraphedeliste"/>
        <w:numPr>
          <w:ilvl w:val="0"/>
          <w:numId w:val="9"/>
        </w:numPr>
        <w:ind w:left="0" w:firstLine="0"/>
      </w:pPr>
      <w:r>
        <w:t>Le STAPS</w:t>
      </w:r>
      <w:r w:rsidR="008C05D7">
        <w:t xml:space="preserve"> de Dijon (Centre d’expertise de la performances)</w:t>
      </w:r>
      <w:r>
        <w:t xml:space="preserve">, est lui aussi équipé d’une piste pour analyser la </w:t>
      </w:r>
      <w:r w:rsidR="008C05D7">
        <w:t>course</w:t>
      </w:r>
      <w:r w:rsidR="00B90DFA">
        <w:t>. Leur installation leur</w:t>
      </w:r>
      <w:r>
        <w:t xml:space="preserve"> permet d’analyser et d’améliorer les performances des athlètes. En plus des caméras, ils utilisent des capteurs de pression au sol… installation assez sophistiqué</w:t>
      </w:r>
      <w:r w:rsidR="00B90DFA">
        <w:t>e</w:t>
      </w:r>
      <w:r>
        <w:t xml:space="preserve">, mais qui </w:t>
      </w:r>
      <w:r w:rsidR="008C05D7">
        <w:t>sort</w:t>
      </w:r>
      <w:r>
        <w:t xml:space="preserve"> de notre cahier des charges aussi.</w:t>
      </w:r>
      <w:r w:rsidR="008C05D7">
        <w:t xml:space="preserve"> Nous devons rester sur une solution basé</w:t>
      </w:r>
      <w:r w:rsidR="00B90DFA">
        <w:t>e</w:t>
      </w:r>
      <w:r w:rsidR="008C05D7">
        <w:t xml:space="preserve"> uniquement sur l’image.</w:t>
      </w:r>
    </w:p>
    <w:p w14:paraId="42559F2A" w14:textId="77777777" w:rsidR="008C05D7" w:rsidRDefault="008C05D7" w:rsidP="00EF647B"/>
    <w:p w14:paraId="69C7D8E2" w14:textId="77777777" w:rsidR="00087F32" w:rsidRDefault="00087F32" w:rsidP="00EF647B"/>
    <w:p w14:paraId="6107EE27" w14:textId="77777777" w:rsidR="00FE5B63" w:rsidRDefault="00FE5B63" w:rsidP="00EF647B"/>
    <w:p w14:paraId="32D85302" w14:textId="77777777" w:rsidR="008C05D7" w:rsidRDefault="00807A94" w:rsidP="00EF647B">
      <w:r w:rsidRPr="00807A94">
        <w:rPr>
          <w:noProof/>
        </w:rPr>
        <w:drawing>
          <wp:anchor distT="0" distB="0" distL="114300" distR="114300" simplePos="0" relativeHeight="251659264" behindDoc="0" locked="0" layoutInCell="1" allowOverlap="1" wp14:anchorId="20E4EBD6" wp14:editId="2717B8F2">
            <wp:simplePos x="0" y="0"/>
            <wp:positionH relativeFrom="column">
              <wp:posOffset>3543300</wp:posOffset>
            </wp:positionH>
            <wp:positionV relativeFrom="paragraph">
              <wp:posOffset>130810</wp:posOffset>
            </wp:positionV>
            <wp:extent cx="2879090" cy="1744980"/>
            <wp:effectExtent l="0" t="0" r="0" b="7620"/>
            <wp:wrapSquare wrapText="bothSides"/>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2">
                      <a:extLst>
                        <a:ext uri="{28A0092B-C50C-407E-A947-70E740481C1C}">
                          <a14:useLocalDpi xmlns:a14="http://schemas.microsoft.com/office/drawing/2010/main" val="0"/>
                        </a:ext>
                      </a:extLst>
                    </a:blip>
                    <a:srcRect t="5746" b="5746"/>
                    <a:stretch>
                      <a:fillRect/>
                    </a:stretch>
                  </pic:blipFill>
                  <pic:spPr>
                    <a:xfrm>
                      <a:off x="0" y="0"/>
                      <a:ext cx="2879090" cy="1744980"/>
                    </a:xfrm>
                    <a:prstGeom prst="rect">
                      <a:avLst/>
                    </a:prstGeom>
                  </pic:spPr>
                </pic:pic>
              </a:graphicData>
            </a:graphic>
            <wp14:sizeRelH relativeFrom="page">
              <wp14:pctWidth>0</wp14:pctWidth>
            </wp14:sizeRelH>
            <wp14:sizeRelV relativeFrom="page">
              <wp14:pctHeight>0</wp14:pctHeight>
            </wp14:sizeRelV>
          </wp:anchor>
        </w:drawing>
      </w:r>
    </w:p>
    <w:p w14:paraId="2FF545B3" w14:textId="41D229C2" w:rsidR="008C05D7" w:rsidRDefault="008C05D7" w:rsidP="00DE2C63">
      <w:pPr>
        <w:pStyle w:val="Paragraphedeliste"/>
        <w:numPr>
          <w:ilvl w:val="0"/>
          <w:numId w:val="8"/>
        </w:numPr>
        <w:ind w:left="0" w:firstLine="0"/>
      </w:pPr>
      <w:r>
        <w:t>Quand au CHU de Dijon</w:t>
      </w:r>
      <w:r w:rsidR="00807A94">
        <w:t xml:space="preserve"> (pôle rééducation)</w:t>
      </w:r>
      <w:r>
        <w:t>, il possède un laboratoire d’étude</w:t>
      </w:r>
      <w:r w:rsidR="00B90DFA">
        <w:t>s</w:t>
      </w:r>
      <w:r>
        <w:t xml:space="preserve"> de cas</w:t>
      </w:r>
      <w:r w:rsidR="00807A94">
        <w:t xml:space="preserve"> de porteurs de prothèse</w:t>
      </w:r>
      <w:r>
        <w:t xml:space="preserve">. </w:t>
      </w:r>
      <w:r w:rsidR="00807A94">
        <w:t>Le laboratoire est</w:t>
      </w:r>
      <w:r>
        <w:t xml:space="preserve"> </w:t>
      </w:r>
      <w:r w:rsidR="00807A94">
        <w:t>équipé</w:t>
      </w:r>
      <w:r>
        <w:t xml:space="preserve"> de caméras infrarouges </w:t>
      </w:r>
      <w:r w:rsidR="00807A94">
        <w:t>le long d’une piste de marche de quelques dizaines de mètres. Les résultats de leurs analyses sont très complets, et semble être au point, mais le coût de l’installation est très onéreux. Et justement le coût de l’installation est une des contraintes de notre cahier des charges.</w:t>
      </w:r>
    </w:p>
    <w:p w14:paraId="6F7FB2ED" w14:textId="77777777" w:rsidR="00807A94" w:rsidRDefault="00807A94" w:rsidP="00EF647B"/>
    <w:p w14:paraId="11001234" w14:textId="77777777" w:rsidR="00807A94" w:rsidRDefault="00807A94" w:rsidP="00EF647B"/>
    <w:p w14:paraId="4AC72224" w14:textId="482E199D" w:rsidR="000A756E" w:rsidRDefault="000A756E">
      <w:pPr>
        <w:jc w:val="left"/>
      </w:pPr>
      <w:r>
        <w:br w:type="page"/>
      </w:r>
    </w:p>
    <w:p w14:paraId="2B99713B" w14:textId="500783D4" w:rsidR="00807A94" w:rsidRDefault="000A756E" w:rsidP="00DE2C63">
      <w:pPr>
        <w:pStyle w:val="Paragraphedeliste"/>
        <w:numPr>
          <w:ilvl w:val="0"/>
          <w:numId w:val="7"/>
        </w:numPr>
        <w:ind w:left="0" w:firstLine="0"/>
      </w:pPr>
      <w:r>
        <w:lastRenderedPageBreak/>
        <w:t>Parmi les solutions qui peuvent exister, mais qui nous on</w:t>
      </w:r>
      <w:r w:rsidR="0020410E">
        <w:t>t été</w:t>
      </w:r>
      <w:r>
        <w:t xml:space="preserve"> fortement </w:t>
      </w:r>
      <w:r w:rsidR="00DB4697">
        <w:t>déconseillé par les experts en le domaine, est l’utilisation de tapis roulant. L’avantage de cette solution, aurait était que l’environnement aurait pu être mieux contrôlé (éclairage, distanc</w:t>
      </w:r>
      <w:r w:rsidR="0020410E">
        <w:t>e de focale, espace, … ). Toute</w:t>
      </w:r>
      <w:r w:rsidR="00DB4697">
        <w:t>fois, il semblerait que ce soit une solution technique pratique pour le développeur, mais qui n’a aucun sens dans le cadre du projet.</w:t>
      </w:r>
    </w:p>
    <w:p w14:paraId="18908AB3" w14:textId="77777777" w:rsidR="00DB4697" w:rsidRDefault="00DB4697" w:rsidP="00EF647B"/>
    <w:p w14:paraId="4D959953" w14:textId="39513A46" w:rsidR="00DB4697" w:rsidRDefault="00DB4697" w:rsidP="00DE2C63">
      <w:pPr>
        <w:pStyle w:val="Paragraphedeliste"/>
        <w:numPr>
          <w:ilvl w:val="0"/>
          <w:numId w:val="6"/>
        </w:numPr>
        <w:ind w:left="0" w:firstLine="0"/>
      </w:pPr>
      <w:r>
        <w:t>Kinect par exemple, intègre un système de reconnaissance de forme,</w:t>
      </w:r>
      <w:r w:rsidR="0020410E">
        <w:t xml:space="preserve"> et propose un squelette. Toute</w:t>
      </w:r>
      <w:r>
        <w:t>fois, les résultats ne sont pas fiables</w:t>
      </w:r>
      <w:r w:rsidR="00E71D28">
        <w:t>. Entre des erreurs d’acquisitions, et des mauvaises estimations, dans le cadre de ce projet, après plusieurs tentatives, nous avons conclut qu’il n’est pas possible d’utiliser ces données (le squelette), à cause du manque de fiabilité.</w:t>
      </w:r>
    </w:p>
    <w:p w14:paraId="44DE3687" w14:textId="77777777" w:rsidR="00DB4697" w:rsidRDefault="00DB4697" w:rsidP="00EF647B"/>
    <w:p w14:paraId="3F04CA1E" w14:textId="711397BB" w:rsidR="00DB4697" w:rsidRDefault="00DB4697" w:rsidP="00EF647B">
      <w:r>
        <w:rPr>
          <w:rFonts w:eastAsia="Times New Roman" w:cs="Times New Roman"/>
          <w:noProof/>
        </w:rPr>
        <w:drawing>
          <wp:inline distT="0" distB="0" distL="0" distR="0" wp14:anchorId="36A788AF" wp14:editId="62612BE7">
            <wp:extent cx="5756910" cy="3127426"/>
            <wp:effectExtent l="0" t="0" r="8890" b="0"/>
            <wp:docPr id="325" name="Image 325" descr="ésultat de recherche d'images pour &quot;kinect squelette err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ésultat de recherche d'images pour &quot;kinect squelette erreur&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3127426"/>
                    </a:xfrm>
                    <a:prstGeom prst="rect">
                      <a:avLst/>
                    </a:prstGeom>
                    <a:noFill/>
                    <a:ln>
                      <a:noFill/>
                    </a:ln>
                  </pic:spPr>
                </pic:pic>
              </a:graphicData>
            </a:graphic>
          </wp:inline>
        </w:drawing>
      </w:r>
    </w:p>
    <w:p w14:paraId="081681D9" w14:textId="77777777" w:rsidR="000A756E" w:rsidRDefault="000A756E" w:rsidP="00EF647B"/>
    <w:p w14:paraId="687EB532" w14:textId="20BB840A" w:rsidR="001B5FA3" w:rsidRDefault="00E71D28" w:rsidP="00DE2C63">
      <w:pPr>
        <w:pStyle w:val="Paragraphedeliste"/>
        <w:numPr>
          <w:ilvl w:val="0"/>
          <w:numId w:val="5"/>
        </w:numPr>
        <w:ind w:left="0" w:firstLine="0"/>
      </w:pPr>
      <w:r>
        <w:t xml:space="preserve">La solution que nous avons adoptée, est une nouvelle approche qui est encore en cours de développement. Elle consiste en le suivi de mouvement de la personne. </w:t>
      </w:r>
      <w:r w:rsidR="00CF556C">
        <w:t>Nous avons les données 3D à partir du nuage de point</w:t>
      </w:r>
      <w:r w:rsidR="003D2B9A">
        <w:t>s</w:t>
      </w:r>
      <w:r w:rsidR="00CF556C">
        <w:t xml:space="preserve"> de la capture vidéo. </w:t>
      </w:r>
      <w:r w:rsidR="003D2B9A">
        <w:t>Les données sont traitées</w:t>
      </w:r>
      <w:r w:rsidR="00CF556C">
        <w:t xml:space="preserve"> pour obtenir une (ou plusieurs) séquence exploitable (forme entière, taille normalisé selon la profondeur, nombre d’image par pas, … )</w:t>
      </w:r>
      <w:r w:rsidR="005D58EB">
        <w:t xml:space="preserve">. </w:t>
      </w:r>
      <w:r w:rsidR="00ED654B">
        <w:rPr>
          <w:rFonts w:eastAsia="Times New Roman" w:cs="Times New Roman"/>
        </w:rPr>
        <w:t>Dans ce projet, un nouveau descripteur de démarche est proposé. Sa principale nouveauté est le fait qu'il s'agit d'un mouvement 3D basé sur une démarche normale. Un classificateur est utilisé, en paire avec le descripteur.</w:t>
      </w:r>
      <w:r w:rsidR="00ED654B">
        <w:t xml:space="preserve"> </w:t>
      </w:r>
      <w:r w:rsidR="005D58EB">
        <w:t>L’avantage de cette approche, est quelle comporte des analyses mathématiques des données, qui n’ont aucun sens pour nous être</w:t>
      </w:r>
      <w:r w:rsidR="005F1A42">
        <w:t>s</w:t>
      </w:r>
      <w:r w:rsidR="005D58EB">
        <w:t xml:space="preserve"> humains, mais qui d’un po</w:t>
      </w:r>
      <w:r w:rsidR="00ED654B">
        <w:t>int de vue machine prennent tous</w:t>
      </w:r>
      <w:r w:rsidR="005D58EB">
        <w:t xml:space="preserve"> leurs sens, au point de parvenir à caractériser la "marche". Les avantages de cette so</w:t>
      </w:r>
      <w:r w:rsidR="005F1A42">
        <w:t>lution, sont entre autre le coût</w:t>
      </w:r>
      <w:r w:rsidR="005D58EB">
        <w:t xml:space="preserve"> de l’installation (nécessitera une caméra genre Kinect et un ordinateur portable, l’installation est rapide), </w:t>
      </w:r>
      <w:r w:rsidR="001B5FA3">
        <w:t>la flexibilité</w:t>
      </w:r>
      <w:r w:rsidR="005F1A42">
        <w:t>, le matériel est installé</w:t>
      </w:r>
      <w:r w:rsidR="001B5FA3">
        <w:t xml:space="preserve"> rapidement, n’importe où, en quelques minutes, et sans problèmes de logistique.</w:t>
      </w:r>
    </w:p>
    <w:p w14:paraId="4B5C1C72" w14:textId="77777777" w:rsidR="001B5FA3" w:rsidRDefault="001B5FA3" w:rsidP="00C35DC8"/>
    <w:p w14:paraId="774BC1F6" w14:textId="77777777" w:rsidR="001B5FA3" w:rsidRDefault="001B5FA3">
      <w:pPr>
        <w:jc w:val="left"/>
        <w:rPr>
          <w:rFonts w:ascii="Times" w:eastAsia="Times New Roman" w:hAnsi="Times" w:cs="Times New Roman"/>
          <w:sz w:val="20"/>
          <w:szCs w:val="20"/>
        </w:rPr>
      </w:pPr>
      <w:r>
        <w:rPr>
          <w:rFonts w:ascii="Times" w:eastAsia="Times New Roman" w:hAnsi="Times" w:cs="Times New Roman"/>
          <w:sz w:val="20"/>
          <w:szCs w:val="20"/>
        </w:rPr>
        <w:br w:type="page"/>
      </w:r>
    </w:p>
    <w:p w14:paraId="00C05647" w14:textId="2959711D" w:rsidR="003A2196" w:rsidRDefault="00C35DC8" w:rsidP="009A7789">
      <w:pPr>
        <w:pStyle w:val="Titre1"/>
        <w:rPr>
          <w:rFonts w:ascii="Times" w:eastAsia="Times New Roman" w:hAnsi="Times" w:cs="Times New Roman"/>
          <w:sz w:val="20"/>
          <w:szCs w:val="20"/>
        </w:rPr>
      </w:pPr>
      <w:bookmarkStart w:id="4" w:name="_Toc350383198"/>
      <w:r w:rsidRPr="003A2196">
        <w:lastRenderedPageBreak/>
        <w:t>Projet pipeline</w:t>
      </w:r>
      <w:bookmarkEnd w:id="4"/>
    </w:p>
    <w:p w14:paraId="305CF1F4" w14:textId="111C0A5A" w:rsidR="001B5FA3" w:rsidRDefault="001B5FA3" w:rsidP="001B5FA3">
      <w:r>
        <w:t>Le projet a pris plusieurs directions, mais je vais plutôt parler de la solution qui à ce jour est retenu</w:t>
      </w:r>
      <w:r w:rsidR="005F1A42">
        <w:t>e</w:t>
      </w:r>
      <w:r>
        <w:t>.</w:t>
      </w:r>
    </w:p>
    <w:p w14:paraId="4ECE2948" w14:textId="77777777" w:rsidR="001B5FA3" w:rsidRPr="00C35DC8" w:rsidRDefault="001B5FA3" w:rsidP="001B5FA3"/>
    <w:p w14:paraId="69542E8E" w14:textId="77777777" w:rsidR="003A2196" w:rsidRDefault="00C35DC8" w:rsidP="003A2196">
      <w:pPr>
        <w:pStyle w:val="Titre2"/>
      </w:pPr>
      <w:bookmarkStart w:id="5" w:name="_Toc350383199"/>
      <w:r w:rsidRPr="003A2196">
        <w:t>Configuration</w:t>
      </w:r>
      <w:bookmarkEnd w:id="5"/>
    </w:p>
    <w:p w14:paraId="7EFCC128" w14:textId="418B08DA" w:rsidR="00CF36E2" w:rsidRPr="00CF36E2" w:rsidRDefault="00CF36E2" w:rsidP="00CF36E2">
      <w:r>
        <w:t>D’après les informations que nous avons eu, dans le cas d’une personne avec prothèse, il faut faire le teste sur une distance de 10m pour récupérer les dernières images. Toute fois, pour faire l’acquisition, beaucoup trop de facteurs entre en jeu. D’une part, la focale de la caméra, la luminosité, la réflectance de la personne (selon les vêtements qu’elle porte</w:t>
      </w:r>
      <w:proofErr w:type="gramStart"/>
      <w:r>
        <w:t>, …)</w:t>
      </w:r>
      <w:proofErr w:type="gramEnd"/>
      <w:r>
        <w:t xml:space="preserve">, mais aussi et surtout, la porté de la caméra. La porté de </w:t>
      </w:r>
      <w:proofErr w:type="spellStart"/>
      <w:r>
        <w:t>Kinect</w:t>
      </w:r>
      <w:proofErr w:type="spellEnd"/>
      <w:r>
        <w:t xml:space="preserve"> est d’environ 4m maximum, avec un taux d’erreur de 1.2cm/m De plus, avec la focale qu’elle a, si l‘on veut toujours être entièrement visible, il faut ce placer à au moins 2m.</w:t>
      </w:r>
    </w:p>
    <w:p w14:paraId="2B581352" w14:textId="234787F7" w:rsidR="001B5FA3" w:rsidRDefault="00ED654B" w:rsidP="001B5FA3">
      <w:pPr>
        <w:rPr>
          <w:rFonts w:ascii="Times" w:eastAsia="Times New Roman" w:hAnsi="Times" w:cs="Times New Roman"/>
          <w:sz w:val="20"/>
          <w:szCs w:val="20"/>
        </w:rPr>
      </w:pPr>
      <w:r>
        <w:rPr>
          <w:rFonts w:eastAsia="Times New Roman" w:cs="Times New Roman"/>
          <w:noProof/>
          <w:color w:val="000000"/>
        </w:rPr>
        <w:drawing>
          <wp:inline distT="0" distB="0" distL="0" distR="0" wp14:anchorId="7EBBDB0D" wp14:editId="627F1187">
            <wp:extent cx="5756910" cy="2142493"/>
            <wp:effectExtent l="0" t="0" r="8890" b="0"/>
            <wp:docPr id="3" name="Image 3" descr="https://lh5.googleusercontent.com/6cgnX9O-EyxA-KqgC3E3-bGOK2qMAmQUKjWwrdyELnWiDS4y4SGr3wHgueE7lCXKy7_w1fI63OvUV5y-U076l-G7bDsKx-DjJKCZTxSWdLlMhhOoDenadzc4b3a3HghP2pKQBN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6cgnX9O-EyxA-KqgC3E3-bGOK2qMAmQUKjWwrdyELnWiDS4y4SGr3wHgueE7lCXKy7_w1fI63OvUV5y-U076l-G7bDsKx-DjJKCZTxSWdLlMhhOoDenadzc4b3a3HghP2pKQBNg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6910" cy="2142493"/>
                    </a:xfrm>
                    <a:prstGeom prst="rect">
                      <a:avLst/>
                    </a:prstGeom>
                    <a:noFill/>
                    <a:ln>
                      <a:noFill/>
                    </a:ln>
                  </pic:spPr>
                </pic:pic>
              </a:graphicData>
            </a:graphic>
          </wp:inline>
        </w:drawing>
      </w:r>
    </w:p>
    <w:p w14:paraId="0DDF6DA3" w14:textId="480A84D2" w:rsidR="00CF36E2" w:rsidRDefault="00CF36E2" w:rsidP="001B5FA3">
      <w:pPr>
        <w:rPr>
          <w:rFonts w:ascii="Times" w:eastAsia="Times New Roman" w:hAnsi="Times" w:cs="Times New Roman"/>
          <w:sz w:val="20"/>
          <w:szCs w:val="20"/>
        </w:rPr>
      </w:pPr>
    </w:p>
    <w:p w14:paraId="4F7DC2E8" w14:textId="2977DFB0" w:rsidR="00CF36E2" w:rsidRDefault="00CF36E2" w:rsidP="00CF36E2">
      <w:r>
        <w:t>Ainsi, plusieurs données peuvent parasités les</w:t>
      </w:r>
      <w:r w:rsidR="003B0B05">
        <w:t xml:space="preserve"> données, Mais l’ensemble reste toute fois co</w:t>
      </w:r>
      <w:r w:rsidR="00E02903">
        <w:t>h</w:t>
      </w:r>
      <w:r w:rsidR="003B0B05">
        <w:t>érant</w:t>
      </w:r>
      <w:r w:rsidR="00E02903">
        <w:t>, et les données de profondeurs sont exploitables, bien qu’il ai fallut faire avec, il a toute fois fallut s’assurer de la validité des données, car bien souvent des trous peuvent apparaître et d’autres complications de ce genre.</w:t>
      </w:r>
    </w:p>
    <w:p w14:paraId="6BBB87AE" w14:textId="78E3BCE2" w:rsidR="003B0B05" w:rsidRPr="001B5FA3" w:rsidRDefault="00E02903" w:rsidP="00CF36E2">
      <w:r>
        <w:rPr>
          <w:rFonts w:eastAsia="Times New Roman" w:cs="Times New Roman"/>
          <w:noProof/>
          <w:color w:val="000000"/>
        </w:rPr>
        <w:drawing>
          <wp:anchor distT="0" distB="0" distL="114300" distR="114300" simplePos="0" relativeHeight="251664384" behindDoc="0" locked="0" layoutInCell="1" allowOverlap="1" wp14:anchorId="73BA0097" wp14:editId="3F26D5AC">
            <wp:simplePos x="0" y="0"/>
            <wp:positionH relativeFrom="column">
              <wp:posOffset>4572000</wp:posOffset>
            </wp:positionH>
            <wp:positionV relativeFrom="paragraph">
              <wp:posOffset>133985</wp:posOffset>
            </wp:positionV>
            <wp:extent cx="1031240" cy="3195320"/>
            <wp:effectExtent l="0" t="0" r="0" b="5080"/>
            <wp:wrapSquare wrapText="bothSides"/>
            <wp:docPr id="5" name="Image 5" descr="https://lh3.googleusercontent.com/xJgv4g5gPBg7O7NJB9Swp4-y05rZKufDXOxNfpDQq-MjeBbNubOnCRq_iv1kMMtYvnQSb9c4apXpzQzUzlGApkgY2cMmWl37hF2VwHMA6nd-aIDlfiZfUHaOFATPW_UX1w-d0-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xJgv4g5gPBg7O7NJB9Swp4-y05rZKufDXOxNfpDQq-MjeBbNubOnCRq_iv1kMMtYvnQSb9c4apXpzQzUzlGApkgY2cMmWl37hF2VwHMA6nd-aIDlfiZfUHaOFATPW_UX1w-d0-xq"/>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backgroundRemoval t="880" b="100000" l="37554" r="63734">
                                  <a14:foregroundMark x1="48712" y1="88270" x2="48712" y2="88270"/>
                                  <a14:foregroundMark x1="48927" y1="84751" x2="48927" y2="84751"/>
                                  <a14:foregroundMark x1="46352" y1="82698" x2="46352" y2="82698"/>
                                  <a14:foregroundMark x1="43348" y1="49853" x2="43348" y2="49853"/>
                                  <a14:foregroundMark x1="43133" y1="54839" x2="43133" y2="54839"/>
                                  <a14:foregroundMark x1="47854" y1="89443" x2="47854" y2="89443"/>
                                  <a14:foregroundMark x1="49356" y1="82405" x2="49356" y2="82405"/>
                                  <a14:backgroundMark x1="51073" y1="75367" x2="51073" y2="75367"/>
                                  <a14:backgroundMark x1="51288" y1="68915" x2="51288" y2="68915"/>
                                  <a14:backgroundMark x1="51288" y1="62463" x2="51288" y2="62463"/>
                                  <a14:backgroundMark x1="51502" y1="63930" x2="51502" y2="63930"/>
                                  <a14:backgroundMark x1="44421" y1="48387" x2="44421" y2="48387"/>
                                  <a14:backgroundMark x1="44635" y1="54545" x2="44635" y2="54545"/>
                                  <a14:backgroundMark x1="51288" y1="67449" x2="51288" y2="67449"/>
                                  <a14:backgroundMark x1="51288" y1="60117" x2="51288" y2="60117"/>
                                  <a14:backgroundMark x1="51502" y1="57771" x2="51502" y2="57771"/>
                                  <a14:backgroundMark x1="44635" y1="46921" x2="44635" y2="46921"/>
                                  <a14:backgroundMark x1="44635" y1="46334" x2="44635" y2="46334"/>
                                  <a14:backgroundMark x1="44206" y1="48974" x2="44206" y2="48974"/>
                                </a14:backgroundRemoval>
                              </a14:imgEffect>
                            </a14:imgLayer>
                          </a14:imgProps>
                        </a:ext>
                        <a:ext uri="{28A0092B-C50C-407E-A947-70E740481C1C}">
                          <a14:useLocalDpi xmlns:a14="http://schemas.microsoft.com/office/drawing/2010/main" val="0"/>
                        </a:ext>
                      </a:extLst>
                    </a:blip>
                    <a:srcRect l="38846" r="37559"/>
                    <a:stretch/>
                  </pic:blipFill>
                  <pic:spPr bwMode="auto">
                    <a:xfrm>
                      <a:off x="0" y="0"/>
                      <a:ext cx="1031240" cy="3195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38DE5F" w14:textId="53D2201D" w:rsidR="003B0B05" w:rsidRDefault="00E02903">
      <w:pPr>
        <w:jc w:val="left"/>
        <w:rPr>
          <w:rFonts w:asciiTheme="majorHAnsi" w:eastAsiaTheme="majorEastAsia" w:hAnsiTheme="majorHAnsi" w:cstheme="majorBidi"/>
          <w:b/>
          <w:bCs/>
          <w:color w:val="4F81BD" w:themeColor="accent1"/>
          <w:sz w:val="26"/>
          <w:szCs w:val="26"/>
        </w:rPr>
      </w:pPr>
      <w:r>
        <w:rPr>
          <w:noProof/>
        </w:rPr>
        <mc:AlternateContent>
          <mc:Choice Requires="wps">
            <w:drawing>
              <wp:anchor distT="0" distB="0" distL="114300" distR="114300" simplePos="0" relativeHeight="251667456" behindDoc="1" locked="0" layoutInCell="1" allowOverlap="1" wp14:anchorId="064B87EA" wp14:editId="27B3A20E">
                <wp:simplePos x="0" y="0"/>
                <wp:positionH relativeFrom="column">
                  <wp:posOffset>1371600</wp:posOffset>
                </wp:positionH>
                <wp:positionV relativeFrom="paragraph">
                  <wp:posOffset>2308860</wp:posOffset>
                </wp:positionV>
                <wp:extent cx="3140075" cy="394970"/>
                <wp:effectExtent l="0" t="0" r="9525" b="0"/>
                <wp:wrapNone/>
                <wp:docPr id="9" name="Zone de texte 9"/>
                <wp:cNvGraphicFramePr/>
                <a:graphic xmlns:a="http://schemas.openxmlformats.org/drawingml/2006/main">
                  <a:graphicData uri="http://schemas.microsoft.com/office/word/2010/wordprocessingShape">
                    <wps:wsp>
                      <wps:cNvSpPr txBox="1"/>
                      <wps:spPr>
                        <a:xfrm>
                          <a:off x="0" y="0"/>
                          <a:ext cx="3140075" cy="39497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2A12242" w14:textId="528D0DA4" w:rsidR="00A656EA" w:rsidRDefault="00A656EA" w:rsidP="00E02903">
                            <w:pPr>
                              <w:pStyle w:val="Lgende"/>
                              <w:jc w:val="center"/>
                              <w:rPr>
                                <w:noProof/>
                              </w:rPr>
                            </w:pPr>
                            <w:r>
                              <w:t>Image de profondeur afficher sous forme de barres d’intensités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Zone de texte 9" o:spid="_x0000_s1026" type="#_x0000_t202" style="position:absolute;margin-left:108pt;margin-top:181.8pt;width:247.25pt;height:31.1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9vsJcCAAAvBQAADgAAAGRycy9lMm9Eb2MueG1srFTdT9swEH+ftP/B8ntJUlpKI1IUijpNQoAE&#10;E9Lero7TRvLXbLcJm/jfd3aaMtgepmkvyfm+fHe/3/nispOC7Ll1jVYFzU5SSrhiumrUpqBfHlej&#10;c0qcB1WB0IoX9Jk7ern4+OGiNTkf660WFbcEkyiXt6agW+9NniSObbkEd6INV2istZXg8Wg3SWWh&#10;xexSJOM0PUtabStjNePOofa6N9JFzF/XnPm7unbcE1FQrM3Hr43fdfgmiwvINxbMtmGHMuAfqpDQ&#10;KLz0mOoaPJCdbX5LJRtmtdO1P2FaJrquG8ZjD9hNlr7r5mELhsdecDjOHMfk/l9adru/t6SpCjqn&#10;RIFEiL4iUKTixPPOczIPI2qNy9HzwaCv7650h1APeofK0HlXWxn+2BNBOw77+ThgzEQYKk+zSZrO&#10;ppQwtJ3OJ/NZRCB5jTbW+U9cSxKEgloEMM4V9jfOYyXoOriEy5wWTbVqhAiHYFgKS/aAYLfbxvNQ&#10;I0a88RIq+Codonpzr+GRLf0tkGPFKAbPUHtE8sdyOhuXs+l8dFZOs9EkS89HZZmOR9erMi3TyWo5&#10;n1y9YLUSskneIqcMMvIR43FgKwGbA37B/HcASmBv6J5lSSRaXzYmjt0NpSYBpR6NIPlu3UVgj0it&#10;dfWMAFrdb4EzbNXgyG7A+XuwSHvEDFfZ3+GnFrotqD5IlGy1/f4nffDHZtBKSWi5oO7bDiynRHxW&#10;yNOwc4NgB2E9CGonlxrByvCRMCyKGGC9GMTaavmEG16GW9AEiuFdBfWDuPT9MuMLwXhZRifcLAP+&#10;Rj0YFlIP1HjsnsCaA7ECuW/1sGCQv+NX7xsinSl3HskSyRfm2k8RJx8OuJURg8MLEtb+13P0en3n&#10;Fj8BAAD//wMAUEsDBBQABgAIAAAAIQBJjJLD4gAAAAsBAAAPAAAAZHJzL2Rvd25yZXYueG1sTI89&#10;T8MwGIR3JP6D9SKxIOp81VQhTlVVMJSlInRhc+O3cSC2I9tpw7/HnWA83enuuWo964Gc0fneGg7p&#10;IgGCprWyNx2Hw8fr4wqID8JIMViDHH7Qw7q+valEKe3FvOO5CR2JJcaXgoMKYSwp9a1CLfzCjmii&#10;d7JOixCl66h04hLL9UCzJGFUi97EBSVG3Cpsv5tJc9gXn3v1MJ1e3jZF7naHacu+uobz+7t58wwk&#10;4Bz+wnDFj+hQR6ajnYz0ZOCQpSx+CRxyljMgMfGUJksgRw5FtlwBrSv6/0P9CwAA//8DAFBLAQIt&#10;ABQABgAIAAAAIQDkmcPA+wAAAOEBAAATAAAAAAAAAAAAAAAAAAAAAABbQ29udGVudF9UeXBlc10u&#10;eG1sUEsBAi0AFAAGAAgAAAAhACOyauHXAAAAlAEAAAsAAAAAAAAAAAAAAAAALAEAAF9yZWxzLy5y&#10;ZWxzUEsBAi0AFAAGAAgAAAAhAFafb7CXAgAALwUAAA4AAAAAAAAAAAAAAAAALAIAAGRycy9lMm9E&#10;b2MueG1sUEsBAi0AFAAGAAgAAAAhAEmMksPiAAAACwEAAA8AAAAAAAAAAAAAAAAA7wQAAGRycy9k&#10;b3ducmV2LnhtbFBLBQYAAAAABAAEAPMAAAD+BQAAAAA=&#10;" stroked="f">
                <v:textbox style="mso-fit-shape-to-text:t" inset="0,0,0,0">
                  <w:txbxContent>
                    <w:p w14:paraId="52A12242" w14:textId="528D0DA4" w:rsidR="00A656EA" w:rsidRDefault="00A656EA" w:rsidP="00E02903">
                      <w:pPr>
                        <w:pStyle w:val="Lgende"/>
                        <w:jc w:val="center"/>
                        <w:rPr>
                          <w:noProof/>
                        </w:rPr>
                      </w:pPr>
                      <w:r>
                        <w:t>Image de profondeur afficher sous forme de barres d’intensités</w:t>
                      </w:r>
                    </w:p>
                  </w:txbxContent>
                </v:textbox>
              </v:shape>
            </w:pict>
          </mc:Fallback>
        </mc:AlternateContent>
      </w:r>
      <w:r w:rsidR="003B0B05">
        <w:rPr>
          <w:noProof/>
        </w:rPr>
        <w:drawing>
          <wp:anchor distT="0" distB="0" distL="114300" distR="114300" simplePos="0" relativeHeight="251665408" behindDoc="0" locked="0" layoutInCell="1" allowOverlap="1" wp14:anchorId="1FE2C946" wp14:editId="52C7A83F">
            <wp:simplePos x="0" y="0"/>
            <wp:positionH relativeFrom="column">
              <wp:posOffset>1371600</wp:posOffset>
            </wp:positionH>
            <wp:positionV relativeFrom="paragraph">
              <wp:posOffset>55245</wp:posOffset>
            </wp:positionV>
            <wp:extent cx="3140075" cy="2188845"/>
            <wp:effectExtent l="0" t="0" r="0" b="0"/>
            <wp:wrapSquare wrapText="bothSides"/>
            <wp:docPr id="7" name="Image 7" descr="Macintosh HD:Users:joker:Documents:Cours M2:Projet Tuteure:Capture d’écran 2016-12-14 à 22.4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oker:Documents:Cours M2:Projet Tuteure:Capture d’écran 2016-12-14 à 22.48.40.pn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ackgroundRemoval t="5625" b="100000" l="8516" r="90234"/>
                              </a14:imgEffect>
                            </a14:imgLayer>
                          </a14:imgProps>
                        </a:ext>
                        <a:ext uri="{28A0092B-C50C-407E-A947-70E740481C1C}">
                          <a14:useLocalDpi xmlns:a14="http://schemas.microsoft.com/office/drawing/2010/main" val="0"/>
                        </a:ext>
                      </a:extLst>
                    </a:blip>
                    <a:srcRect l="3931" t="6045" r="11937"/>
                    <a:stretch/>
                  </pic:blipFill>
                  <pic:spPr bwMode="auto">
                    <a:xfrm>
                      <a:off x="0" y="0"/>
                      <a:ext cx="3140075" cy="2188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B05">
        <w:rPr>
          <w:noProof/>
        </w:rPr>
        <w:drawing>
          <wp:inline distT="0" distB="0" distL="0" distR="0" wp14:anchorId="1A79280D" wp14:editId="10F74A82">
            <wp:extent cx="1029593" cy="3190523"/>
            <wp:effectExtent l="0" t="0" r="12065" b="10160"/>
            <wp:docPr id="8" name="Image 8" descr="Macintosh HD:Users:joker:Documents:Cours M2:Projet Tuteure:dist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oker:Documents:Cours M2:Projet Tuteure:distances.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ackgroundRemoval t="12339" b="76243" l="25325" r="43506"/>
                              </a14:imgEffect>
                            </a14:imgLayer>
                          </a14:imgProps>
                        </a:ext>
                        <a:ext uri="{28A0092B-C50C-407E-A947-70E740481C1C}">
                          <a14:useLocalDpi xmlns:a14="http://schemas.microsoft.com/office/drawing/2010/main" val="0"/>
                        </a:ext>
                      </a:extLst>
                    </a:blip>
                    <a:srcRect l="27089" t="15315" r="59520" b="25865"/>
                    <a:stretch/>
                  </pic:blipFill>
                  <pic:spPr bwMode="auto">
                    <a:xfrm>
                      <a:off x="0" y="0"/>
                      <a:ext cx="1031353" cy="3195977"/>
                    </a:xfrm>
                    <a:prstGeom prst="rect">
                      <a:avLst/>
                    </a:prstGeom>
                    <a:noFill/>
                    <a:ln>
                      <a:noFill/>
                    </a:ln>
                    <a:extLst>
                      <a:ext uri="{53640926-AAD7-44d8-BBD7-CCE9431645EC}">
                        <a14:shadowObscured xmlns:a14="http://schemas.microsoft.com/office/drawing/2010/main"/>
                      </a:ext>
                    </a:extLst>
                  </pic:spPr>
                </pic:pic>
              </a:graphicData>
            </a:graphic>
          </wp:inline>
        </w:drawing>
      </w:r>
      <w:r w:rsidR="003B0B05">
        <w:br w:type="page"/>
      </w:r>
    </w:p>
    <w:p w14:paraId="54C76E8F" w14:textId="10505E28" w:rsidR="00C35DC8" w:rsidRDefault="001B5FA3" w:rsidP="001B5FA3">
      <w:pPr>
        <w:pStyle w:val="Titre2"/>
      </w:pPr>
      <w:bookmarkStart w:id="6" w:name="_Toc350383200"/>
      <w:r>
        <w:lastRenderedPageBreak/>
        <w:t>Création de la base de données</w:t>
      </w:r>
      <w:bookmarkEnd w:id="6"/>
    </w:p>
    <w:p w14:paraId="602C5115" w14:textId="77777777" w:rsidR="001B5FA3" w:rsidRDefault="001B5FA3" w:rsidP="001B5FA3">
      <w:r>
        <w:t>Pour créer la base de donnée, il faut :</w:t>
      </w:r>
    </w:p>
    <w:p w14:paraId="7D5AF26E" w14:textId="0DDE51C3" w:rsidR="001B5FA3" w:rsidRDefault="001B5FA3" w:rsidP="001B5FA3">
      <w:pPr>
        <w:pStyle w:val="Paragraphedeliste"/>
        <w:numPr>
          <w:ilvl w:val="0"/>
          <w:numId w:val="2"/>
        </w:numPr>
      </w:pPr>
      <w:r>
        <w:t>Trouver des volontaires qui acceptent de marcher</w:t>
      </w:r>
    </w:p>
    <w:p w14:paraId="4C5C9B16" w14:textId="7BC5C91A" w:rsidR="001B5FA3" w:rsidRDefault="001B5FA3" w:rsidP="001B5FA3">
      <w:pPr>
        <w:pStyle w:val="Paragraphedeliste"/>
        <w:numPr>
          <w:ilvl w:val="0"/>
          <w:numId w:val="2"/>
        </w:numPr>
      </w:pPr>
      <w:r>
        <w:t>Filtrer les données, pour ne garder que celles qui sont exploitable</w:t>
      </w:r>
      <w:r w:rsidR="005F1A42">
        <w:t>s</w:t>
      </w:r>
    </w:p>
    <w:p w14:paraId="250CDD3D" w14:textId="5721D2DD" w:rsidR="001B5FA3" w:rsidRDefault="001B5FA3" w:rsidP="001B5FA3">
      <w:pPr>
        <w:pStyle w:val="Paragraphedeliste"/>
        <w:numPr>
          <w:ilvl w:val="0"/>
          <w:numId w:val="2"/>
        </w:numPr>
      </w:pPr>
      <w:r>
        <w:t>Sélectionn</w:t>
      </w:r>
      <w:r w:rsidR="002C4B3D">
        <w:t>er des séquences à utiliser</w:t>
      </w:r>
    </w:p>
    <w:p w14:paraId="35D667DA" w14:textId="77777777" w:rsidR="002C4B3D" w:rsidRDefault="002C4B3D" w:rsidP="002C4B3D"/>
    <w:p w14:paraId="44E66E49" w14:textId="1CBE04BE" w:rsidR="002C4B3D" w:rsidRDefault="002C4B3D" w:rsidP="002C4B3D">
      <w:r>
        <w:t>Nous avons donc deux types de données en entrée :</w:t>
      </w:r>
    </w:p>
    <w:p w14:paraId="40C8B6C1" w14:textId="7F6C76AF" w:rsidR="002C4B3D" w:rsidRDefault="002C4B3D" w:rsidP="002C4B3D">
      <w:pPr>
        <w:pStyle w:val="Paragraphedeliste"/>
        <w:numPr>
          <w:ilvl w:val="0"/>
          <w:numId w:val="2"/>
        </w:numPr>
      </w:pPr>
      <w:r>
        <w:t xml:space="preserve">Les nuages de points à un instant T </w:t>
      </w:r>
    </w:p>
    <w:p w14:paraId="749FE9BA" w14:textId="7E2B5FD2" w:rsidR="002C4B3D" w:rsidRPr="001B5FA3" w:rsidRDefault="002C4B3D" w:rsidP="002C4B3D">
      <w:pPr>
        <w:pStyle w:val="Paragraphedeliste"/>
        <w:numPr>
          <w:ilvl w:val="0"/>
          <w:numId w:val="2"/>
        </w:numPr>
      </w:pPr>
      <w:r>
        <w:t>Les déplacements dans l’espace à un instant T</w:t>
      </w:r>
    </w:p>
    <w:p w14:paraId="01E93CAB" w14:textId="277FFF18" w:rsidR="00C35DC8" w:rsidRPr="00C35DC8" w:rsidRDefault="00C35DC8" w:rsidP="003A2196">
      <w:pPr>
        <w:pStyle w:val="Titre2"/>
        <w:rPr>
          <w:rFonts w:ascii="Times" w:eastAsia="Times New Roman" w:hAnsi="Times" w:cs="Times New Roman"/>
          <w:sz w:val="20"/>
          <w:szCs w:val="20"/>
        </w:rPr>
      </w:pPr>
      <w:bookmarkStart w:id="7" w:name="_Toc350383201"/>
      <w:r w:rsidRPr="003A2196">
        <w:t>Le descripteur utilisé dans les détails</w:t>
      </w:r>
      <w:bookmarkEnd w:id="7"/>
    </w:p>
    <w:p w14:paraId="6BC921FE" w14:textId="1F7A3DCB" w:rsidR="00C35DC8" w:rsidRPr="003A2196" w:rsidRDefault="002C4B3D" w:rsidP="003A2196">
      <w:pPr>
        <w:pStyle w:val="Titre3"/>
        <w:rPr>
          <w:rFonts w:ascii="Times" w:eastAsia="Times New Roman" w:hAnsi="Times" w:cs="Times New Roman"/>
          <w:sz w:val="20"/>
          <w:szCs w:val="20"/>
        </w:rPr>
      </w:pPr>
      <w:bookmarkStart w:id="8" w:name="_Toc350383202"/>
      <w:r w:rsidRPr="003A2196">
        <w:t>R</w:t>
      </w:r>
      <w:r w:rsidR="00C35DC8" w:rsidRPr="003A2196">
        <w:t>edimensionnement et normalisation des images</w:t>
      </w:r>
      <w:bookmarkEnd w:id="8"/>
    </w:p>
    <w:p w14:paraId="105EC41B" w14:textId="285CD10E" w:rsidR="00DE2C63" w:rsidRDefault="00DE2C63" w:rsidP="00DE2C63">
      <w:r>
        <w:t>Comme la camera est placé</w:t>
      </w:r>
      <w:r w:rsidR="005F1A42">
        <w:t>e</w:t>
      </w:r>
      <w:r>
        <w:t xml:space="preserve"> fixe, cela a pour conséquence </w:t>
      </w:r>
      <w:r w:rsidR="00484783">
        <w:t>que la taille du marcheur (sur l’image) grandi plus il s’approche de la camera. Ce qui entraine entre autre du changement des focus L’alternative d’un tapis roulant nous a était fortement déconseillé, et jugé comme non professionnelle. Il faut donc recadrer les images et les redimensionner pour obtenir un échantillon homogène et normalisé pour toute la base de données. Ainsi, en partant du nuage de point, je génère la silhouette, qui me servira de masque pour le flux de mouvement. Cette silhouette me servira donc de masque. J’applique au masque un quadrillage  pour</w:t>
      </w:r>
      <w:r w:rsidR="006D0789">
        <w:t xml:space="preserve"> découper l’image en </w:t>
      </w:r>
      <w:r w:rsidR="0099287F">
        <w:t>régions</w:t>
      </w:r>
      <w:r w:rsidR="006D0789">
        <w:t xml:space="preserve"> m*n. Ayant</w:t>
      </w:r>
      <w:r w:rsidR="00484783">
        <w:t xml:space="preserve"> trouvé le déc</w:t>
      </w:r>
      <w:r w:rsidR="003A2196">
        <w:t>oupage de l’image en grille ineff</w:t>
      </w:r>
      <w:r w:rsidR="00484783">
        <w:t>icace</w:t>
      </w:r>
      <w:r w:rsidR="003A2196">
        <w:t>, j’ai proposé d’appliquer la grille uniquement sur la silhouette. Ceci garantira entre autre qu’il n’y a</w:t>
      </w:r>
      <w:r w:rsidR="006D0789">
        <w:t>it</w:t>
      </w:r>
      <w:r w:rsidR="003A2196">
        <w:t xml:space="preserve"> pas de trous</w:t>
      </w:r>
      <w:r w:rsidR="008C3915">
        <w:t xml:space="preserve">, et que la décomposition en </w:t>
      </w:r>
      <w:r w:rsidR="0099287F">
        <w:t>régions</w:t>
      </w:r>
      <w:r w:rsidR="008C3915">
        <w:t>, ne touche que les parties du corps.</w:t>
      </w:r>
    </w:p>
    <w:p w14:paraId="3D939C8A" w14:textId="2F813E55" w:rsidR="00030566" w:rsidRDefault="00030566">
      <w:pPr>
        <w:jc w:val="left"/>
      </w:pPr>
      <w:r>
        <w:rPr>
          <w:noProof/>
        </w:rPr>
        <mc:AlternateContent>
          <mc:Choice Requires="wps">
            <w:drawing>
              <wp:anchor distT="0" distB="0" distL="114300" distR="114300" simplePos="0" relativeHeight="251663360" behindDoc="0" locked="0" layoutInCell="1" allowOverlap="1" wp14:anchorId="0C4104BF" wp14:editId="17089762">
                <wp:simplePos x="0" y="0"/>
                <wp:positionH relativeFrom="column">
                  <wp:posOffset>1485900</wp:posOffset>
                </wp:positionH>
                <wp:positionV relativeFrom="paragraph">
                  <wp:posOffset>2869565</wp:posOffset>
                </wp:positionV>
                <wp:extent cx="2757805" cy="260985"/>
                <wp:effectExtent l="0" t="0" r="10795" b="0"/>
                <wp:wrapTight wrapText="bothSides">
                  <wp:wrapPolygon edited="0">
                    <wp:start x="0" y="0"/>
                    <wp:lineTo x="0" y="18920"/>
                    <wp:lineTo x="21486" y="18920"/>
                    <wp:lineTo x="21486" y="0"/>
                    <wp:lineTo x="0" y="0"/>
                  </wp:wrapPolygon>
                </wp:wrapTight>
                <wp:docPr id="1" name="Zone de texte 1"/>
                <wp:cNvGraphicFramePr/>
                <a:graphic xmlns:a="http://schemas.openxmlformats.org/drawingml/2006/main">
                  <a:graphicData uri="http://schemas.microsoft.com/office/word/2010/wordprocessingShape">
                    <wps:wsp>
                      <wps:cNvSpPr txBox="1"/>
                      <wps:spPr>
                        <a:xfrm>
                          <a:off x="0" y="0"/>
                          <a:ext cx="275780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F515D9E" w14:textId="357D67E2" w:rsidR="00A656EA" w:rsidRDefault="00A656EA" w:rsidP="00030566">
                            <w:pPr>
                              <w:pStyle w:val="Lgende"/>
                              <w:jc w:val="center"/>
                              <w:rPr>
                                <w:noProof/>
                              </w:rPr>
                            </w:pPr>
                            <w:r>
                              <w:t>Découpage de la silhouette en région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 o:spid="_x0000_s1027" type="#_x0000_t202" style="position:absolute;margin-left:117pt;margin-top:225.95pt;width:217.15pt;height:2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8eZJECAAAoBQAADgAAAGRycy9lMm9Eb2MueG1srFTfa9swEH4f7H8Qek9th6RJTZ3ipmQMSlto&#10;R2FviiwnBv2apMTuxv733sl2u3Z7GGMv8kn36XR333c+v+iUJEfhfGN0QbOTlBKhuakavSvol4fN&#10;ZEmJD0xXTBotCvokPL1Yffxw3tpcTM3eyEo4AkG0z1tb0H0INk8Sz/dCMX9irNDgrI1TLMDW7ZLK&#10;sRaiK5lM0/Q0aY2rrDNceA+nV72TrmL8uhY83Na1F4HIgkJuIa4urltck9U5y3eO2X3DhzTYP2Sh&#10;WKPh0ZdQVywwcnDNb6FUw53xpg4n3KjE1HXDRawBqsnSd9Xc75kVsRZojrcvbfL/Lyy/Od450lTA&#10;HSWaKaDoKxBFKkGC6IIgGbaotT4H5L0FbOguTYfw4dzDIVbe1U7hF2oi4IdmP700GCIRDofTxXyx&#10;TOeUcPBNT9Oz5RzDJK+3rfPhkzCKoFFQBwTGvrLjtQ89dITgY97Ipto0UuIGHWvpyJEB2e2+CWII&#10;/gYlNWK1wVt9wP5ERLX0r7AcMgYTkZh7ZPLHer6Ylov52eS0nGeTWZYuJ2WZTidXmzIt09lmfTa7&#10;/AnZKpbN8hY0ZUGRD3AfGraRbDfwh+6/I1Ax/kbuWZZEofVpQ+DYujHVBFnq2UArdNsOgGhuTfUE&#10;zDnTy99bvmmgV9fMhzvmQO9AFsxwuIWllqYtqBksSvbGff/TOeKhCvBSgrUW1H87MCcokZ81CBSH&#10;bTTcaGxHQx/U2gBLIDrIJppwwQU5mrUz6hFGu8RXwMU0h7cKGkZzHfophl8DF2UZQTBSloVrfW85&#10;hh418dA9MmcHRaGqb8w4WSx/J6weize9LQ8BVBJV99pFaDluYBxj84dfB877r/uIev3BrZ4BAAD/&#10;/wMAUEsDBBQABgAIAAAAIQBzFJqo4wAAAAsBAAAPAAAAZHJzL2Rvd25yZXYueG1sTI/BTsMwEETv&#10;SPyDtUhcEHXahKhN41RVBQe4VIReuLnxNk6J15HttOHvMSc4zs5o9k25mUzPLuh8Z0nAfJYAQ2qs&#10;6qgVcPh4eVwC80GSkr0lFPCNHjbV7U0pC2Wv9I6XOrQslpAvpAAdwlBw7huNRvqZHZCid7LOyBCl&#10;a7ly8hrLTc8XSZJzIzuKH7QccKex+apHI2Cffe71w3h6fttmqXs9jLv83NZC3N9N2zWwgFP4C8Mv&#10;fkSHKjId7UjKs17AIs3iliAge5qvgMVEni9TYMd4WaUJ8Krk/zdUPwAAAP//AwBQSwECLQAUAAYA&#10;CAAAACEA5JnDwPsAAADhAQAAEwAAAAAAAAAAAAAAAAAAAAAAW0NvbnRlbnRfVHlwZXNdLnhtbFBL&#10;AQItABQABgAIAAAAIQAjsmrh1wAAAJQBAAALAAAAAAAAAAAAAAAAACwBAABfcmVscy8ucmVsc1BL&#10;AQItABQABgAIAAAAIQCErx5kkQIAACgFAAAOAAAAAAAAAAAAAAAAACwCAABkcnMvZTJvRG9jLnht&#10;bFBLAQItABQABgAIAAAAIQBzFJqo4wAAAAsBAAAPAAAAAAAAAAAAAAAAAOkEAABkcnMvZG93bnJl&#10;di54bWxQSwUGAAAAAAQABADzAAAA+QUAAAAA&#10;" stroked="f">
                <v:textbox style="mso-fit-shape-to-text:t" inset="0,0,0,0">
                  <w:txbxContent>
                    <w:p w14:paraId="3F515D9E" w14:textId="357D67E2" w:rsidR="00A656EA" w:rsidRDefault="00A656EA" w:rsidP="00030566">
                      <w:pPr>
                        <w:pStyle w:val="Lgende"/>
                        <w:jc w:val="center"/>
                        <w:rPr>
                          <w:noProof/>
                        </w:rPr>
                      </w:pPr>
                      <w:r>
                        <w:t>Découpage de la silhouette en région</w:t>
                      </w:r>
                    </w:p>
                  </w:txbxContent>
                </v:textbox>
                <w10:wrap type="tight"/>
              </v:shape>
            </w:pict>
          </mc:Fallback>
        </mc:AlternateContent>
      </w:r>
      <w:r>
        <w:rPr>
          <w:noProof/>
        </w:rPr>
        <w:drawing>
          <wp:anchor distT="0" distB="0" distL="114300" distR="114300" simplePos="0" relativeHeight="251660288" behindDoc="0" locked="0" layoutInCell="1" allowOverlap="1" wp14:anchorId="6242CBBC" wp14:editId="0D4505BD">
            <wp:simplePos x="0" y="0"/>
            <wp:positionH relativeFrom="column">
              <wp:posOffset>-103505</wp:posOffset>
            </wp:positionH>
            <wp:positionV relativeFrom="paragraph">
              <wp:posOffset>126365</wp:posOffset>
            </wp:positionV>
            <wp:extent cx="2757805" cy="2632075"/>
            <wp:effectExtent l="0" t="0" r="10795" b="9525"/>
            <wp:wrapTight wrapText="bothSides">
              <wp:wrapPolygon edited="0">
                <wp:start x="0" y="0"/>
                <wp:lineTo x="0" y="21470"/>
                <wp:lineTo x="21486" y="21470"/>
                <wp:lineTo x="21486" y="0"/>
                <wp:lineTo x="0" y="0"/>
              </wp:wrapPolygon>
            </wp:wrapTight>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rotWithShape="1">
                    <a:blip r:embed="rId21">
                      <a:extLst>
                        <a:ext uri="{28A0092B-C50C-407E-A947-70E740481C1C}">
                          <a14:useLocalDpi xmlns:a14="http://schemas.microsoft.com/office/drawing/2010/main" val="0"/>
                        </a:ext>
                      </a:extLst>
                    </a:blip>
                    <a:srcRect l="18719" t="7339" r="15686" b="9200"/>
                    <a:stretch/>
                  </pic:blipFill>
                  <pic:spPr bwMode="auto">
                    <a:xfrm>
                      <a:off x="0" y="0"/>
                      <a:ext cx="2757805" cy="2632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D0661BF" wp14:editId="0A0C19C3">
            <wp:simplePos x="0" y="0"/>
            <wp:positionH relativeFrom="column">
              <wp:posOffset>2982595</wp:posOffset>
            </wp:positionH>
            <wp:positionV relativeFrom="paragraph">
              <wp:posOffset>126365</wp:posOffset>
            </wp:positionV>
            <wp:extent cx="2732405" cy="2639060"/>
            <wp:effectExtent l="0" t="0" r="10795" b="2540"/>
            <wp:wrapSquare wrapText="bothSides"/>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bmp"/>
                    <pic:cNvPicPr/>
                  </pic:nvPicPr>
                  <pic:blipFill rotWithShape="1">
                    <a:blip r:embed="rId22">
                      <a:extLst>
                        <a:ext uri="{28A0092B-C50C-407E-A947-70E740481C1C}">
                          <a14:useLocalDpi xmlns:a14="http://schemas.microsoft.com/office/drawing/2010/main" val="0"/>
                        </a:ext>
                      </a:extLst>
                    </a:blip>
                    <a:srcRect l="19343" t="6709" r="16172" b="10252"/>
                    <a:stretch/>
                  </pic:blipFill>
                  <pic:spPr bwMode="auto">
                    <a:xfrm>
                      <a:off x="0" y="0"/>
                      <a:ext cx="2732405" cy="2639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6BD5892" w14:textId="45CCA2B7" w:rsidR="006F2A41" w:rsidRDefault="006F2A41" w:rsidP="00DE2C63">
      <w:r>
        <w:lastRenderedPageBreak/>
        <w:t xml:space="preserve">Il est aussi nécessaire que les profondeurs soient normalisées de </w:t>
      </w:r>
      <w:r w:rsidR="00091A5F">
        <w:t>telle</w:t>
      </w:r>
      <w:r>
        <w:t xml:space="preserve"> sorte que </w:t>
      </w:r>
      <w:r w:rsidR="004E6AF7">
        <w:t>toutes les images ai</w:t>
      </w:r>
      <w:r w:rsidR="00091A5F">
        <w:t>ent</w:t>
      </w:r>
      <w:r w:rsidR="004E6AF7">
        <w:t xml:space="preserve"> le même point de départ, qu’elles soient </w:t>
      </w:r>
      <w:r w:rsidR="00091A5F">
        <w:t>centrées</w:t>
      </w:r>
      <w:r w:rsidR="004E6AF7">
        <w:t xml:space="preserve"> en un repère que nous avons défini.</w:t>
      </w:r>
    </w:p>
    <w:p w14:paraId="286AC69E" w14:textId="77777777" w:rsidR="00F91AF4" w:rsidRDefault="00F91AF4" w:rsidP="00DE2C63"/>
    <w:p w14:paraId="4D3A7E0D" w14:textId="3CC3A2C9" w:rsidR="00030566" w:rsidRDefault="00030566" w:rsidP="00DE2C63">
      <w:r>
        <w:t>Nous nous serviro</w:t>
      </w:r>
      <w:r w:rsidR="00F91AF4">
        <w:t xml:space="preserve">ns des </w:t>
      </w:r>
      <w:r w:rsidR="0099287F">
        <w:t>région</w:t>
      </w:r>
      <w:r w:rsidR="006F2A41">
        <w:t>s</w:t>
      </w:r>
      <w:r w:rsidR="00F91AF4">
        <w:t xml:space="preserve"> de la silhouette</w:t>
      </w:r>
      <w:r w:rsidR="006F2A41">
        <w:t xml:space="preserve"> pour récupérer les informations. Pour chaque </w:t>
      </w:r>
      <w:r w:rsidR="0099287F">
        <w:t>région</w:t>
      </w:r>
      <w:r w:rsidR="006F2A41">
        <w:t xml:space="preserve">, je récupère la moyenne de ces dimensions physique (moyenne des XYZ du monde réel), la moyenne </w:t>
      </w:r>
      <w:r w:rsidR="0099287F">
        <w:t>des mouvements, et la normale de la</w:t>
      </w:r>
      <w:r w:rsidR="006F2A41">
        <w:t xml:space="preserve"> </w:t>
      </w:r>
      <w:r w:rsidR="0099287F">
        <w:t>région</w:t>
      </w:r>
      <w:r w:rsidR="006F2A41">
        <w:t>.</w:t>
      </w:r>
    </w:p>
    <w:p w14:paraId="2859AA0C" w14:textId="77777777" w:rsidR="004E6AF7" w:rsidRDefault="004E6AF7" w:rsidP="00DE2C63"/>
    <w:p w14:paraId="12DD4C54" w14:textId="22AB736A" w:rsidR="004E6AF7" w:rsidRPr="00DE2C63" w:rsidRDefault="00F91AF4" w:rsidP="00DE2C63">
      <w:r>
        <w:t>J’obtiens ainsi pour chaque image de la séquence un vecteur</w:t>
      </w:r>
      <w:r w:rsidR="000A158E">
        <w:t xml:space="preserve"> (</w:t>
      </w:r>
      <w:proofErr w:type="spellStart"/>
      <w:r w:rsidR="000A158E">
        <w:t>V_s</w:t>
      </w:r>
      <w:proofErr w:type="gramStart"/>
      <w:r w:rsidR="000A158E">
        <w:t>,t</w:t>
      </w:r>
      <w:proofErr w:type="spellEnd"/>
      <w:proofErr w:type="gramEnd"/>
      <w:r w:rsidR="000A158E">
        <w:t>)</w:t>
      </w:r>
      <w:r>
        <w:t xml:space="preserve"> de m*n blocs * 7 (</w:t>
      </w:r>
      <w:r w:rsidR="0099287F">
        <w:t xml:space="preserve">7 étant le </w:t>
      </w:r>
      <w:r>
        <w:t>nombre d’informa</w:t>
      </w:r>
      <w:r w:rsidR="006D0789">
        <w:t>tion</w:t>
      </w:r>
      <w:r w:rsidR="0099287F">
        <w:t xml:space="preserve"> par région</w:t>
      </w:r>
      <w:r>
        <w:t>).</w:t>
      </w:r>
    </w:p>
    <w:p w14:paraId="1E29FE1F" w14:textId="3D2BC31A" w:rsidR="00C35DC8" w:rsidRDefault="0099287F" w:rsidP="0099287F">
      <w:pPr>
        <w:pStyle w:val="Titre3"/>
      </w:pPr>
      <w:bookmarkStart w:id="9" w:name="_Toc350383203"/>
      <w:r>
        <w:t>C</w:t>
      </w:r>
      <w:r w:rsidR="00C35DC8" w:rsidRPr="00C35DC8">
        <w:t>alcul du flux de mouvement</w:t>
      </w:r>
      <w:bookmarkEnd w:id="9"/>
    </w:p>
    <w:p w14:paraId="40603723" w14:textId="77777777" w:rsidR="0099287F" w:rsidRPr="00C35DC8" w:rsidRDefault="0099287F" w:rsidP="00C35DC8">
      <w:pPr>
        <w:rPr>
          <w:rFonts w:ascii="Times" w:eastAsia="Times New Roman" w:hAnsi="Times" w:cs="Times New Roman"/>
          <w:sz w:val="20"/>
          <w:szCs w:val="20"/>
        </w:rPr>
      </w:pPr>
    </w:p>
    <w:p w14:paraId="4C06A495" w14:textId="45F49786" w:rsidR="00C35DC8" w:rsidRDefault="0099287F" w:rsidP="0099287F">
      <w:pPr>
        <w:pStyle w:val="Titre3"/>
      </w:pPr>
      <w:bookmarkStart w:id="10" w:name="_Toc350383204"/>
      <w:r>
        <w:t>K</w:t>
      </w:r>
      <w:r w:rsidR="00C35DC8" w:rsidRPr="00C35DC8">
        <w:t>-</w:t>
      </w:r>
      <w:proofErr w:type="spellStart"/>
      <w:r w:rsidR="00C35DC8" w:rsidRPr="00C35DC8">
        <w:t>m</w:t>
      </w:r>
      <w:r>
        <w:t>ea</w:t>
      </w:r>
      <w:r w:rsidR="00C35DC8" w:rsidRPr="00C35DC8">
        <w:t>ns</w:t>
      </w:r>
      <w:bookmarkEnd w:id="10"/>
      <w:proofErr w:type="spellEnd"/>
    </w:p>
    <w:p w14:paraId="5365CDB7" w14:textId="1D2192CC" w:rsidR="0099287F" w:rsidRDefault="0099287F" w:rsidP="0099287F">
      <w:r>
        <w:t>La décomposition en régions de la silhouette, implique d’une part qu’il y aura de la redondance, mais aussi un nombre important d’information, qu’il faut réduire. Durant les phases de tests, j’ai donc choisi</w:t>
      </w:r>
      <w:r w:rsidR="000553BF">
        <w:t xml:space="preserve"> de découper la silhouette en 5/8, soit donc 40 régions, ce qui nous donne déjà 280 blocs</w:t>
      </w:r>
      <w:r w:rsidR="000A158E">
        <w:t>/frame</w:t>
      </w:r>
      <w:r w:rsidR="000553BF">
        <w:t>. Ce qui est non négligeable, sachant qu’au début, nous étions parti sur un découpage en 50/20</w:t>
      </w:r>
      <w:r w:rsidR="000A158E">
        <w:t>, soit donc avec les paramètres que l’on a, 7.000 blocs,</w:t>
      </w:r>
      <w:r w:rsidR="000553BF">
        <w:t xml:space="preserve"> ce qui donnait un trop gros nombre d’information</w:t>
      </w:r>
      <w:r w:rsidR="000A158E">
        <w:t>, au point que l’ont</w:t>
      </w:r>
      <w:r w:rsidR="000553BF">
        <w:t xml:space="preserve"> parvenait à faire saturer le supercalculateur qui va optimiser les données.</w:t>
      </w:r>
    </w:p>
    <w:p w14:paraId="1A9D682C" w14:textId="7D2AB48E" w:rsidR="000553BF" w:rsidRDefault="000553BF" w:rsidP="0099287F">
      <w:r>
        <w:t xml:space="preserve">Les données sont donc </w:t>
      </w:r>
      <w:r w:rsidR="00451C8A">
        <w:t>stockées</w:t>
      </w:r>
      <w:r>
        <w:t xml:space="preserve"> dans une matrice de dimens</w:t>
      </w:r>
      <w:r w:rsidR="00451C8A">
        <w:t xml:space="preserve">ions </w:t>
      </w:r>
      <w:proofErr w:type="spellStart"/>
      <w:r w:rsidR="00451C8A">
        <w:t>n_B</w:t>
      </w:r>
      <w:proofErr w:type="spellEnd"/>
      <w:r w:rsidR="00451C8A">
        <w:t>/</w:t>
      </w:r>
      <w:proofErr w:type="spellStart"/>
      <w:r w:rsidR="00451C8A">
        <w:t>n_I</w:t>
      </w:r>
      <w:proofErr w:type="spellEnd"/>
      <w:r w:rsidR="00451C8A">
        <w:t xml:space="preserve"> (nombre de blocs/</w:t>
      </w:r>
      <w:r>
        <w:t>nombre </w:t>
      </w:r>
      <w:r w:rsidR="000A158E">
        <w:t>de frames</w:t>
      </w:r>
      <w:r>
        <w:t xml:space="preserve">). Sachant que les </w:t>
      </w:r>
      <w:r w:rsidR="000A158E">
        <w:t xml:space="preserve">frames </w:t>
      </w:r>
      <w:r>
        <w:t xml:space="preserve">sont décomposées en séquences, par marcheur. Chaque marcheur </w:t>
      </w:r>
      <w:r w:rsidR="000A158E">
        <w:t>à</w:t>
      </w:r>
      <w:r>
        <w:t xml:space="preserve"> un nombre de séquences, et chaque séquence, comporte un nombre d</w:t>
      </w:r>
      <w:r w:rsidR="000A158E">
        <w:t>e frames</w:t>
      </w:r>
      <w:r>
        <w:t>.</w:t>
      </w:r>
    </w:p>
    <w:p w14:paraId="40FED7F2" w14:textId="4AC7E2CB" w:rsidR="00451C8A" w:rsidRDefault="00451C8A" w:rsidP="0099287F">
      <w:r>
        <w:t xml:space="preserve">Donc dans le cas de 3 marcheurs, avec 5 séquences chacun, et 20 </w:t>
      </w:r>
      <w:r w:rsidR="000A158E">
        <w:t>frames</w:t>
      </w:r>
      <w:r>
        <w:t xml:space="preserve"> par séqu</w:t>
      </w:r>
      <w:r w:rsidR="000A158E">
        <w:t xml:space="preserve">ence, nous obtenons 300 </w:t>
      </w:r>
      <w:proofErr w:type="spellStart"/>
      <w:r w:rsidR="000A158E">
        <w:t>V_s</w:t>
      </w:r>
      <w:proofErr w:type="gramStart"/>
      <w:r w:rsidR="000A158E">
        <w:t>,t</w:t>
      </w:r>
      <w:proofErr w:type="spellEnd"/>
      <w:proofErr w:type="gramEnd"/>
      <w:r w:rsidR="000A158E">
        <w:t xml:space="preserve"> (avec un </w:t>
      </w:r>
      <w:proofErr w:type="spellStart"/>
      <w:r w:rsidR="000A158E">
        <w:t>V_s,t</w:t>
      </w:r>
      <w:proofErr w:type="spellEnd"/>
      <w:r w:rsidR="000A158E">
        <w:t xml:space="preserve"> par colonne). Naturellement, ceci est un exemple, mais la base de donnée est bien plus large que cela, avec un nombre de marcheurs et séquences bien plus importants. De plus, le nombre d’information prise en compte </w:t>
      </w:r>
      <w:r w:rsidR="00771509">
        <w:t>par région devra varier, car ceci n’est que la phase expérimentale. D’où la complexité.</w:t>
      </w:r>
    </w:p>
    <w:p w14:paraId="14564FE6" w14:textId="27D97F3A" w:rsidR="00771509" w:rsidRPr="00771509" w:rsidRDefault="00771509" w:rsidP="00771509">
      <w:pPr>
        <w:rPr>
          <w:rFonts w:eastAsia="Times New Roman" w:cs="Times New Roman"/>
        </w:rPr>
      </w:pPr>
      <w:r>
        <w:t>Ainsi, dans un premier temps, nous appliquons une première optimisation par un algorithme de PCA (</w:t>
      </w:r>
      <w:r w:rsidRPr="00771509">
        <w:rPr>
          <w:rFonts w:eastAsia="Times New Roman" w:cs="Times New Roman"/>
          <w:lang w:val="en"/>
        </w:rPr>
        <w:t xml:space="preserve">Principal Component Analysis, dit aussi ACP pour </w:t>
      </w:r>
      <w:r w:rsidRPr="00771509">
        <w:rPr>
          <w:rFonts w:eastAsia="Times New Roman" w:cs="Times New Roman"/>
        </w:rPr>
        <w:t>Analyse en composantes principales</w:t>
      </w:r>
      <w:r>
        <w:rPr>
          <w:rFonts w:eastAsia="Times New Roman" w:cs="Times New Roman"/>
        </w:rPr>
        <w:t xml:space="preserve">). Sur un exemple de 511 frames, nous avons obtenu une réduction à 15 blocs (280/511 </w:t>
      </w:r>
      <w:r w:rsidRPr="00771509">
        <w:rPr>
          <w:rFonts w:eastAsia="Times New Roman" w:cs="Times New Roman"/>
        </w:rPr>
        <w:sym w:font="Wingdings" w:char="F0E0"/>
      </w:r>
      <w:r>
        <w:rPr>
          <w:rFonts w:eastAsia="Times New Roman" w:cs="Times New Roman"/>
        </w:rPr>
        <w:t xml:space="preserve"> 15/511), avec une conservation des données à plus de 95%</w:t>
      </w:r>
    </w:p>
    <w:p w14:paraId="71547516" w14:textId="5FE30108" w:rsidR="00771509" w:rsidRPr="00FE5B63" w:rsidRDefault="00771509" w:rsidP="0099287F">
      <w:pPr>
        <w:rPr>
          <w:rFonts w:eastAsia="Times New Roman" w:cs="Times New Roman"/>
          <w:lang w:val="en"/>
        </w:rPr>
      </w:pPr>
      <w:r>
        <w:rPr>
          <w:rFonts w:eastAsia="Times New Roman" w:cs="Times New Roman"/>
          <w:lang w:val="en"/>
        </w:rPr>
        <w:t xml:space="preserve">Suite à celà, nous appliquons une segmentation par K-means, pour avoir un nombre de cluster (k) réduit à quelques </w:t>
      </w:r>
      <w:r w:rsidR="00FE5B63">
        <w:rPr>
          <w:rFonts w:eastAsia="Times New Roman" w:cs="Times New Roman"/>
          <w:lang w:val="en"/>
        </w:rPr>
        <w:t>uns. Grace aux résultats du K-mean, nous avons tous les élements pour faire le HMM (Hidden Markov Model).</w:t>
      </w:r>
    </w:p>
    <w:p w14:paraId="089AE23C" w14:textId="77777777" w:rsidR="00A72456" w:rsidRDefault="00A72456">
      <w:pPr>
        <w:jc w:val="left"/>
        <w:rPr>
          <w:rFonts w:asciiTheme="majorHAnsi" w:eastAsiaTheme="majorEastAsia" w:hAnsiTheme="majorHAnsi" w:cstheme="majorBidi"/>
          <w:b/>
          <w:bCs/>
          <w:color w:val="B8CCE4" w:themeColor="accent1" w:themeTint="66"/>
        </w:rPr>
      </w:pPr>
      <w:r>
        <w:br w:type="page"/>
      </w:r>
    </w:p>
    <w:p w14:paraId="35E4C03F" w14:textId="70585AA8" w:rsidR="00C35DC8" w:rsidRDefault="00C35DC8" w:rsidP="0099287F">
      <w:pPr>
        <w:pStyle w:val="Titre3"/>
      </w:pPr>
      <w:bookmarkStart w:id="11" w:name="_Toc350383205"/>
      <w:r w:rsidRPr="00C35DC8">
        <w:lastRenderedPageBreak/>
        <w:t>HMM</w:t>
      </w:r>
      <w:bookmarkEnd w:id="11"/>
    </w:p>
    <w:p w14:paraId="4BE03ADC" w14:textId="77777777" w:rsidR="00FE5B63" w:rsidRPr="00FE5B63" w:rsidRDefault="00FE5B63" w:rsidP="00FE5B63"/>
    <w:p w14:paraId="23AFFBBE" w14:textId="0929212E" w:rsidR="00C35DC8" w:rsidRDefault="00C35DC8" w:rsidP="0099287F">
      <w:pPr>
        <w:pStyle w:val="Titre3"/>
      </w:pPr>
      <w:bookmarkStart w:id="12" w:name="_Toc350383206"/>
      <w:r w:rsidRPr="00C35DC8">
        <w:t>Classification / résultats</w:t>
      </w:r>
      <w:bookmarkEnd w:id="12"/>
    </w:p>
    <w:p w14:paraId="09EA9E8E" w14:textId="77777777" w:rsidR="0099287F" w:rsidRPr="0099287F" w:rsidRDefault="0099287F" w:rsidP="0099287F"/>
    <w:p w14:paraId="63048A7B" w14:textId="77777777" w:rsidR="00A72456" w:rsidRDefault="00A72456">
      <w:pPr>
        <w:jc w:val="left"/>
        <w:rPr>
          <w:rStyle w:val="Titre2Car"/>
        </w:rPr>
      </w:pPr>
      <w:r>
        <w:rPr>
          <w:rStyle w:val="Titre2Car"/>
        </w:rPr>
        <w:br w:type="page"/>
      </w:r>
    </w:p>
    <w:p w14:paraId="70186E71" w14:textId="14EF79B1" w:rsidR="00A656EA" w:rsidRDefault="00091A5F" w:rsidP="00A656EA">
      <w:pPr>
        <w:pStyle w:val="Titre1"/>
      </w:pPr>
      <w:bookmarkStart w:id="13" w:name="_Toc350383207"/>
      <w:r w:rsidRPr="00A656EA">
        <w:lastRenderedPageBreak/>
        <w:t>Discussion</w:t>
      </w:r>
      <w:bookmarkEnd w:id="13"/>
    </w:p>
    <w:p w14:paraId="6CB91C51" w14:textId="77777777" w:rsidR="00A656EA" w:rsidRPr="00A656EA" w:rsidRDefault="00A656EA" w:rsidP="00A656EA"/>
    <w:p w14:paraId="1BC2711B" w14:textId="0D79DD12" w:rsidR="00A656EA" w:rsidRDefault="00A656EA" w:rsidP="00A656EA">
      <w:pPr>
        <w:pStyle w:val="Titre1"/>
      </w:pPr>
      <w:bookmarkStart w:id="14" w:name="_Toc350383208"/>
      <w:r>
        <w:t>Conclusion</w:t>
      </w:r>
      <w:bookmarkEnd w:id="14"/>
    </w:p>
    <w:p w14:paraId="7435D466" w14:textId="14A5D9E3" w:rsidR="00292C1B" w:rsidRPr="00A656EA" w:rsidRDefault="00A656EA" w:rsidP="00C35DC8">
      <w:r>
        <w:rPr>
          <w:rFonts w:eastAsia="Times New Roman" w:cs="Times New Roman"/>
        </w:rPr>
        <w:t xml:space="preserve">Bien que le </w:t>
      </w:r>
      <w:proofErr w:type="spellStart"/>
      <w:r>
        <w:rPr>
          <w:rFonts w:eastAsia="Times New Roman" w:cs="Times New Roman"/>
        </w:rPr>
        <w:t>Kinect</w:t>
      </w:r>
      <w:proofErr w:type="spellEnd"/>
      <w:r>
        <w:rPr>
          <w:rFonts w:eastAsia="Times New Roman" w:cs="Times New Roman"/>
        </w:rPr>
        <w:t xml:space="preserve"> ne fournisse peut-être pas la précision d'un système de capteurs multi-caméras ou monté sur le corps, le faible prix, la disponibilité étendue, la petite taille et les capacités de collecte et d'analyse sans marqueur offrent un potentiel unique pour fournir une méthode plus cliniquement réalisable d'instrumentation de la démarche Évaluations.</w:t>
      </w:r>
    </w:p>
    <w:p w14:paraId="2883A9A6" w14:textId="3E41C2C6" w:rsidR="00292C1B" w:rsidRDefault="00292C1B">
      <w:pPr>
        <w:jc w:val="left"/>
      </w:pPr>
      <w:r>
        <w:br w:type="page"/>
      </w:r>
    </w:p>
    <w:p w14:paraId="3227E612" w14:textId="3F1A5143" w:rsidR="00A656EA" w:rsidRDefault="00292C1B" w:rsidP="00A656EA">
      <w:pPr>
        <w:pStyle w:val="Titre1"/>
      </w:pPr>
      <w:bookmarkStart w:id="15" w:name="_Toc350383209"/>
      <w:r w:rsidRPr="00A656EA">
        <w:lastRenderedPageBreak/>
        <w:t>Références</w:t>
      </w:r>
      <w:r w:rsidR="00A656EA">
        <w:t xml:space="preserve"> </w:t>
      </w:r>
      <w:r w:rsidR="00A656EA" w:rsidRPr="00A656EA">
        <w:t>(extrait d’un rapport de</w:t>
      </w:r>
      <w:r w:rsidR="00A656EA">
        <w:t xml:space="preserve"> Margarita KHOKHLOVA)</w:t>
      </w:r>
      <w:bookmarkEnd w:id="15"/>
    </w:p>
    <w:p w14:paraId="359B826E" w14:textId="77777777" w:rsidR="00A656EA" w:rsidRDefault="00A656EA" w:rsidP="008E57CA">
      <w:pPr>
        <w:pStyle w:val="Citation"/>
      </w:pPr>
    </w:p>
    <w:p w14:paraId="14BAD4B4" w14:textId="2886F664" w:rsidR="00A72456" w:rsidRDefault="00A72456" w:rsidP="008E57CA">
      <w:pPr>
        <w:pStyle w:val="Citation"/>
      </w:pPr>
      <w:r>
        <w:t xml:space="preserve"> [1]  </w:t>
      </w:r>
      <w:proofErr w:type="spellStart"/>
      <w:r>
        <w:t>Definit</w:t>
      </w:r>
      <w:r w:rsidR="008E57CA">
        <w:t>ion</w:t>
      </w:r>
      <w:proofErr w:type="spellEnd"/>
      <w:r w:rsidR="008E57CA">
        <w:t xml:space="preserve"> of gait.</w:t>
      </w:r>
      <w:r>
        <w:t xml:space="preserve">http://www.medicinenet.com/script/main/art.asp?articlekey=3533. </w:t>
      </w:r>
      <w:proofErr w:type="spellStart"/>
      <w:r>
        <w:t>Ac</w:t>
      </w:r>
      <w:proofErr w:type="spellEnd"/>
      <w:r>
        <w:t xml:space="preserve">- </w:t>
      </w:r>
      <w:proofErr w:type="spellStart"/>
      <w:r>
        <w:t>cessed</w:t>
      </w:r>
      <w:proofErr w:type="spellEnd"/>
      <w:r>
        <w:t>: 01.12.2015.  </w:t>
      </w:r>
    </w:p>
    <w:p w14:paraId="5E7EB450" w14:textId="77777777" w:rsidR="00A72456" w:rsidRDefault="00A72456" w:rsidP="008E57CA">
      <w:pPr>
        <w:pStyle w:val="Citation"/>
      </w:pPr>
      <w:r>
        <w:t>[2]  </w:t>
      </w:r>
      <w:proofErr w:type="spellStart"/>
      <w:r>
        <w:t>Gait</w:t>
      </w:r>
      <w:proofErr w:type="spellEnd"/>
      <w:r>
        <w:t>. http://biometrics.derawi.com/?page</w:t>
      </w:r>
      <w:r>
        <w:rPr>
          <w:position w:val="-3"/>
          <w:sz w:val="18"/>
          <w:szCs w:val="18"/>
        </w:rPr>
        <w:t>i</w:t>
      </w:r>
      <w:r>
        <w:t>d = 38.Accessed : 01.12.2015.  </w:t>
      </w:r>
    </w:p>
    <w:p w14:paraId="3DD8405F" w14:textId="77777777" w:rsidR="00A72456" w:rsidRDefault="00A72456" w:rsidP="008E57CA">
      <w:pPr>
        <w:pStyle w:val="Citation"/>
      </w:pPr>
      <w:r>
        <w:t>[3]  </w:t>
      </w:r>
      <w:proofErr w:type="spellStart"/>
      <w:r>
        <w:t>Edouard</w:t>
      </w:r>
      <w:proofErr w:type="spellEnd"/>
      <w:r>
        <w:t xml:space="preserve"> </w:t>
      </w:r>
      <w:proofErr w:type="spellStart"/>
      <w:r>
        <w:t>Auvinet</w:t>
      </w:r>
      <w:proofErr w:type="spellEnd"/>
      <w:r>
        <w:t xml:space="preserve">, Franck </w:t>
      </w:r>
      <w:proofErr w:type="spellStart"/>
      <w:r>
        <w:t>Multon</w:t>
      </w:r>
      <w:proofErr w:type="spellEnd"/>
      <w:r>
        <w:t>, Carl-</w:t>
      </w:r>
      <w:proofErr w:type="spellStart"/>
      <w:r>
        <w:t>Eric</w:t>
      </w:r>
      <w:proofErr w:type="spellEnd"/>
      <w:r>
        <w:t xml:space="preserve"> Aubin, Jean Meunier, and Maxime Raison. De-  </w:t>
      </w:r>
      <w:proofErr w:type="spellStart"/>
      <w:r>
        <w:t>tection</w:t>
      </w:r>
      <w:proofErr w:type="spellEnd"/>
      <w:r>
        <w:t xml:space="preserve"> of </w:t>
      </w:r>
      <w:proofErr w:type="spellStart"/>
      <w:r>
        <w:t>gait</w:t>
      </w:r>
      <w:proofErr w:type="spellEnd"/>
      <w:r>
        <w:t xml:space="preserve"> cycles in </w:t>
      </w:r>
      <w:proofErr w:type="spellStart"/>
      <w:r>
        <w:t>treadmill</w:t>
      </w:r>
      <w:proofErr w:type="spellEnd"/>
      <w:r>
        <w:t xml:space="preserve"> </w:t>
      </w:r>
      <w:proofErr w:type="spellStart"/>
      <w:r>
        <w:t>walking</w:t>
      </w:r>
      <w:proofErr w:type="spellEnd"/>
      <w:r>
        <w:t xml:space="preserve"> </w:t>
      </w:r>
      <w:proofErr w:type="spellStart"/>
      <w:r>
        <w:t>using</w:t>
      </w:r>
      <w:proofErr w:type="spellEnd"/>
      <w:r>
        <w:t xml:space="preserve"> a </w:t>
      </w:r>
      <w:proofErr w:type="spellStart"/>
      <w:r>
        <w:t>kinect</w:t>
      </w:r>
      <w:proofErr w:type="spellEnd"/>
      <w:r>
        <w:t xml:space="preserve">. </w:t>
      </w:r>
      <w:proofErr w:type="spellStart"/>
      <w:r>
        <w:t>Gait</w:t>
      </w:r>
      <w:proofErr w:type="spellEnd"/>
      <w:r>
        <w:t xml:space="preserve"> &amp; posture, 41(2):722–725, 2015.  </w:t>
      </w:r>
    </w:p>
    <w:p w14:paraId="2C2A5827" w14:textId="77777777" w:rsidR="00A72456" w:rsidRDefault="00A72456" w:rsidP="008E57CA">
      <w:pPr>
        <w:pStyle w:val="Citation"/>
      </w:pPr>
      <w:r>
        <w:t>[4]  </w:t>
      </w:r>
      <w:proofErr w:type="spellStart"/>
      <w:r>
        <w:t>Edouard</w:t>
      </w:r>
      <w:proofErr w:type="spellEnd"/>
      <w:r>
        <w:t xml:space="preserve"> </w:t>
      </w:r>
      <w:proofErr w:type="spellStart"/>
      <w:r>
        <w:t>Auvinet</w:t>
      </w:r>
      <w:proofErr w:type="spellEnd"/>
      <w:r>
        <w:t xml:space="preserve">, Franck </w:t>
      </w:r>
      <w:proofErr w:type="spellStart"/>
      <w:r>
        <w:t>Multon</w:t>
      </w:r>
      <w:proofErr w:type="spellEnd"/>
      <w:r>
        <w:t xml:space="preserve">, and Jean Meunier. New </w:t>
      </w:r>
      <w:proofErr w:type="spellStart"/>
      <w:r>
        <w:t>lower-limb</w:t>
      </w:r>
      <w:proofErr w:type="spellEnd"/>
      <w:r>
        <w:t xml:space="preserve"> </w:t>
      </w:r>
      <w:proofErr w:type="spellStart"/>
      <w:r>
        <w:t>gait</w:t>
      </w:r>
      <w:proofErr w:type="spellEnd"/>
      <w:r>
        <w:t xml:space="preserve"> </w:t>
      </w:r>
      <w:proofErr w:type="spellStart"/>
      <w:r>
        <w:t>asymmetry</w:t>
      </w:r>
      <w:proofErr w:type="spellEnd"/>
      <w:r>
        <w:t xml:space="preserve"> indices  </w:t>
      </w:r>
      <w:proofErr w:type="spellStart"/>
      <w:r>
        <w:t>based</w:t>
      </w:r>
      <w:proofErr w:type="spellEnd"/>
      <w:r>
        <w:t xml:space="preserve"> on a </w:t>
      </w:r>
      <w:proofErr w:type="spellStart"/>
      <w:r>
        <w:t>depth</w:t>
      </w:r>
      <w:proofErr w:type="spellEnd"/>
      <w:r>
        <w:t xml:space="preserve"> camera. </w:t>
      </w:r>
      <w:proofErr w:type="spellStart"/>
      <w:r>
        <w:t>Sensors</w:t>
      </w:r>
      <w:proofErr w:type="spellEnd"/>
      <w:r>
        <w:t>, 15(3):4605–4623, 2015.  </w:t>
      </w:r>
    </w:p>
    <w:p w14:paraId="6F848943" w14:textId="77777777" w:rsidR="00A72456" w:rsidRDefault="00A72456" w:rsidP="008E57CA">
      <w:pPr>
        <w:pStyle w:val="Citation"/>
      </w:pPr>
      <w:r>
        <w:t>[5]  </w:t>
      </w:r>
      <w:proofErr w:type="spellStart"/>
      <w:r>
        <w:t>Yaron</w:t>
      </w:r>
      <w:proofErr w:type="spellEnd"/>
      <w:r>
        <w:t xml:space="preserve"> Barak, Robert C </w:t>
      </w:r>
      <w:proofErr w:type="spellStart"/>
      <w:r>
        <w:t>Wagenaar</w:t>
      </w:r>
      <w:proofErr w:type="spellEnd"/>
      <w:r>
        <w:t xml:space="preserve">, and Kenneth G Holt. </w:t>
      </w:r>
      <w:proofErr w:type="spellStart"/>
      <w:r>
        <w:t>Gait</w:t>
      </w:r>
      <w:proofErr w:type="spellEnd"/>
      <w:r>
        <w:t xml:space="preserve"> </w:t>
      </w:r>
      <w:proofErr w:type="spellStart"/>
      <w:r>
        <w:t>characteristics</w:t>
      </w:r>
      <w:proofErr w:type="spellEnd"/>
      <w:r>
        <w:t xml:space="preserve"> of </w:t>
      </w:r>
      <w:proofErr w:type="spellStart"/>
      <w:r>
        <w:t>elderly</w:t>
      </w:r>
      <w:proofErr w:type="spellEnd"/>
      <w:r>
        <w:t xml:space="preserve"> people  </w:t>
      </w:r>
      <w:proofErr w:type="spellStart"/>
      <w:r>
        <w:t>with</w:t>
      </w:r>
      <w:proofErr w:type="spellEnd"/>
      <w:r>
        <w:t xml:space="preserve"> a </w:t>
      </w:r>
      <w:proofErr w:type="spellStart"/>
      <w:r>
        <w:t>history</w:t>
      </w:r>
      <w:proofErr w:type="spellEnd"/>
      <w:r>
        <w:t xml:space="preserve"> of </w:t>
      </w:r>
      <w:proofErr w:type="spellStart"/>
      <w:r>
        <w:t>falls</w:t>
      </w:r>
      <w:proofErr w:type="spellEnd"/>
      <w:r>
        <w:t xml:space="preserve">: a </w:t>
      </w:r>
      <w:proofErr w:type="spellStart"/>
      <w:r>
        <w:t>dynamic</w:t>
      </w:r>
      <w:proofErr w:type="spellEnd"/>
      <w:r>
        <w:t xml:space="preserve"> </w:t>
      </w:r>
      <w:proofErr w:type="spellStart"/>
      <w:r>
        <w:t>approach</w:t>
      </w:r>
      <w:proofErr w:type="spellEnd"/>
      <w:r>
        <w:t xml:space="preserve">. </w:t>
      </w:r>
      <w:proofErr w:type="spellStart"/>
      <w:r>
        <w:t>Physical</w:t>
      </w:r>
      <w:proofErr w:type="spellEnd"/>
      <w:r>
        <w:t xml:space="preserve"> </w:t>
      </w:r>
      <w:proofErr w:type="spellStart"/>
      <w:r>
        <w:t>therapy</w:t>
      </w:r>
      <w:proofErr w:type="spellEnd"/>
      <w:r>
        <w:t>, 86(11):1501–1510, 2006.  </w:t>
      </w:r>
    </w:p>
    <w:p w14:paraId="4A92B8EA" w14:textId="77777777" w:rsidR="00A72456" w:rsidRDefault="00A72456" w:rsidP="008E57CA">
      <w:pPr>
        <w:pStyle w:val="Citation"/>
      </w:pPr>
      <w:r>
        <w:t xml:space="preserve">[6]  Ross A Clark, Kelly J </w:t>
      </w:r>
      <w:proofErr w:type="spellStart"/>
      <w:r>
        <w:t>Bower</w:t>
      </w:r>
      <w:proofErr w:type="spellEnd"/>
      <w:r>
        <w:t xml:space="preserve">, Benjamin F </w:t>
      </w:r>
      <w:proofErr w:type="spellStart"/>
      <w:r>
        <w:t>Mentiplay</w:t>
      </w:r>
      <w:proofErr w:type="spellEnd"/>
      <w:r>
        <w:t xml:space="preserve">, </w:t>
      </w:r>
      <w:proofErr w:type="spellStart"/>
      <w:r>
        <w:t>Kade</w:t>
      </w:r>
      <w:proofErr w:type="spellEnd"/>
      <w:r>
        <w:t xml:space="preserve"> Paterson, and Yong-</w:t>
      </w:r>
      <w:proofErr w:type="spellStart"/>
      <w:r>
        <w:t>Hao</w:t>
      </w:r>
      <w:proofErr w:type="spellEnd"/>
      <w:r>
        <w:t xml:space="preserve"> Pua. Concurrent </w:t>
      </w:r>
      <w:proofErr w:type="spellStart"/>
      <w:r>
        <w:t>validity</w:t>
      </w:r>
      <w:proofErr w:type="spellEnd"/>
      <w:r>
        <w:t xml:space="preserve"> of the </w:t>
      </w:r>
      <w:proofErr w:type="spellStart"/>
      <w:r>
        <w:t>microsoft</w:t>
      </w:r>
      <w:proofErr w:type="spellEnd"/>
      <w:r>
        <w:t xml:space="preserve"> </w:t>
      </w:r>
      <w:proofErr w:type="spellStart"/>
      <w:r>
        <w:t>kinect</w:t>
      </w:r>
      <w:proofErr w:type="spellEnd"/>
      <w:r>
        <w:t xml:space="preserve"> for </w:t>
      </w:r>
      <w:proofErr w:type="spellStart"/>
      <w:r>
        <w:t>assessment</w:t>
      </w:r>
      <w:proofErr w:type="spellEnd"/>
      <w:r>
        <w:t xml:space="preserve"> of </w:t>
      </w:r>
      <w:proofErr w:type="spellStart"/>
      <w:r>
        <w:t>spatiotemporal</w:t>
      </w:r>
      <w:proofErr w:type="spellEnd"/>
      <w:r>
        <w:t xml:space="preserve"> </w:t>
      </w:r>
      <w:proofErr w:type="spellStart"/>
      <w:r>
        <w:t>gait</w:t>
      </w:r>
      <w:proofErr w:type="spellEnd"/>
      <w:r>
        <w:t xml:space="preserve"> variables. Journal of </w:t>
      </w:r>
      <w:proofErr w:type="spellStart"/>
      <w:r>
        <w:t>biomechanics</w:t>
      </w:r>
      <w:proofErr w:type="spellEnd"/>
      <w:r>
        <w:t>, 46(15):2722–2725, 2013.  </w:t>
      </w:r>
    </w:p>
    <w:p w14:paraId="79CCC04C" w14:textId="77777777" w:rsidR="00A72456" w:rsidRDefault="00A72456" w:rsidP="008E57CA">
      <w:pPr>
        <w:pStyle w:val="Citation"/>
      </w:pPr>
      <w:r>
        <w:t xml:space="preserve">[7]  Ross A Clark, </w:t>
      </w:r>
      <w:proofErr w:type="spellStart"/>
      <w:r>
        <w:t>Stephanie</w:t>
      </w:r>
      <w:proofErr w:type="spellEnd"/>
      <w:r>
        <w:t xml:space="preserve"> Vernon, Benjamin F </w:t>
      </w:r>
      <w:proofErr w:type="spellStart"/>
      <w:r>
        <w:t>Mentiplay</w:t>
      </w:r>
      <w:proofErr w:type="spellEnd"/>
      <w:r>
        <w:t xml:space="preserve">, Kimberly J Miller, Jennifer L </w:t>
      </w:r>
      <w:proofErr w:type="spellStart"/>
      <w:r>
        <w:t>McGin</w:t>
      </w:r>
      <w:proofErr w:type="spellEnd"/>
      <w:r>
        <w:t xml:space="preserve">- </w:t>
      </w:r>
      <w:proofErr w:type="spellStart"/>
      <w:r>
        <w:t>ley</w:t>
      </w:r>
      <w:proofErr w:type="spellEnd"/>
      <w:r>
        <w:t xml:space="preserve">, Yong </w:t>
      </w:r>
      <w:proofErr w:type="spellStart"/>
      <w:r>
        <w:t>Hao</w:t>
      </w:r>
      <w:proofErr w:type="spellEnd"/>
      <w:r>
        <w:t xml:space="preserve"> Pua, </w:t>
      </w:r>
      <w:proofErr w:type="spellStart"/>
      <w:r>
        <w:t>Kade</w:t>
      </w:r>
      <w:proofErr w:type="spellEnd"/>
      <w:r>
        <w:t xml:space="preserve"> Paterson, and Kelly J </w:t>
      </w:r>
      <w:proofErr w:type="spellStart"/>
      <w:r>
        <w:t>Bower</w:t>
      </w:r>
      <w:proofErr w:type="spellEnd"/>
      <w:r>
        <w:t xml:space="preserve">. </w:t>
      </w:r>
      <w:proofErr w:type="spellStart"/>
      <w:r>
        <w:t>Instrumenting</w:t>
      </w:r>
      <w:proofErr w:type="spellEnd"/>
      <w:r>
        <w:t xml:space="preserve"> </w:t>
      </w:r>
      <w:proofErr w:type="spellStart"/>
      <w:r>
        <w:t>gait</w:t>
      </w:r>
      <w:proofErr w:type="spellEnd"/>
      <w:r>
        <w:t xml:space="preserve"> </w:t>
      </w:r>
      <w:proofErr w:type="spellStart"/>
      <w:r>
        <w:t>assessment</w:t>
      </w:r>
      <w:proofErr w:type="spellEnd"/>
      <w:r>
        <w:t xml:space="preserve"> </w:t>
      </w:r>
      <w:proofErr w:type="spellStart"/>
      <w:r>
        <w:t>using</w:t>
      </w:r>
      <w:proofErr w:type="spellEnd"/>
      <w:r>
        <w:t xml:space="preserve"> the </w:t>
      </w:r>
      <w:proofErr w:type="spellStart"/>
      <w:r>
        <w:t>kinect</w:t>
      </w:r>
      <w:proofErr w:type="spellEnd"/>
      <w:r>
        <w:t xml:space="preserve"> in people living </w:t>
      </w:r>
      <w:proofErr w:type="spellStart"/>
      <w:r>
        <w:t>with</w:t>
      </w:r>
      <w:proofErr w:type="spellEnd"/>
      <w:r>
        <w:t xml:space="preserve"> stroke: </w:t>
      </w:r>
      <w:proofErr w:type="spellStart"/>
      <w:r>
        <w:t>reliability</w:t>
      </w:r>
      <w:proofErr w:type="spellEnd"/>
      <w:r>
        <w:t xml:space="preserve"> and association </w:t>
      </w:r>
      <w:proofErr w:type="spellStart"/>
      <w:r>
        <w:t>with</w:t>
      </w:r>
      <w:proofErr w:type="spellEnd"/>
      <w:r>
        <w:t xml:space="preserve"> balance tests. Journal of </w:t>
      </w:r>
      <w:proofErr w:type="spellStart"/>
      <w:r>
        <w:t>neuroengineering</w:t>
      </w:r>
      <w:proofErr w:type="spellEnd"/>
      <w:r>
        <w:t xml:space="preserve"> and </w:t>
      </w:r>
      <w:proofErr w:type="spellStart"/>
      <w:r>
        <w:t>rehabilitation</w:t>
      </w:r>
      <w:proofErr w:type="spellEnd"/>
      <w:r>
        <w:t>, 12(1):1, 2015.  </w:t>
      </w:r>
    </w:p>
    <w:p w14:paraId="3EFA14E7" w14:textId="77777777" w:rsidR="00A72456" w:rsidRDefault="00A72456" w:rsidP="008E57CA">
      <w:pPr>
        <w:pStyle w:val="Citation"/>
      </w:pPr>
      <w:r>
        <w:t>[8]  </w:t>
      </w:r>
      <w:proofErr w:type="spellStart"/>
      <w:r>
        <w:t>Daphne</w:t>
      </w:r>
      <w:proofErr w:type="spellEnd"/>
      <w:r>
        <w:t xml:space="preserve"> J </w:t>
      </w:r>
      <w:proofErr w:type="spellStart"/>
      <w:r>
        <w:t>Geerse</w:t>
      </w:r>
      <w:proofErr w:type="spellEnd"/>
      <w:r>
        <w:t xml:space="preserve">, Bert H </w:t>
      </w:r>
      <w:proofErr w:type="spellStart"/>
      <w:r>
        <w:t>Coolen</w:t>
      </w:r>
      <w:proofErr w:type="spellEnd"/>
      <w:r>
        <w:t xml:space="preserve">, and </w:t>
      </w:r>
      <w:proofErr w:type="spellStart"/>
      <w:r>
        <w:t>Melvyn</w:t>
      </w:r>
      <w:proofErr w:type="spellEnd"/>
      <w:r>
        <w:t xml:space="preserve"> </w:t>
      </w:r>
      <w:proofErr w:type="spellStart"/>
      <w:r>
        <w:t>Roerdink</w:t>
      </w:r>
      <w:proofErr w:type="spellEnd"/>
      <w:r>
        <w:t xml:space="preserve">. </w:t>
      </w:r>
      <w:proofErr w:type="spellStart"/>
      <w:r>
        <w:t>Kinematic</w:t>
      </w:r>
      <w:proofErr w:type="spellEnd"/>
      <w:r>
        <w:t xml:space="preserve"> validation of a multi-</w:t>
      </w:r>
      <w:proofErr w:type="spellStart"/>
      <w:r>
        <w:t>kinect</w:t>
      </w:r>
      <w:proofErr w:type="spellEnd"/>
      <w:r>
        <w:t xml:space="preserve"> v2 </w:t>
      </w:r>
      <w:proofErr w:type="spellStart"/>
      <w:r>
        <w:t>instrumented</w:t>
      </w:r>
      <w:proofErr w:type="spellEnd"/>
      <w:r>
        <w:t xml:space="preserve"> 10-meter </w:t>
      </w:r>
      <w:proofErr w:type="spellStart"/>
      <w:r>
        <w:t>walkway</w:t>
      </w:r>
      <w:proofErr w:type="spellEnd"/>
      <w:r>
        <w:t xml:space="preserve"> for quantitative </w:t>
      </w:r>
      <w:proofErr w:type="spellStart"/>
      <w:r>
        <w:t>gait</w:t>
      </w:r>
      <w:proofErr w:type="spellEnd"/>
      <w:r>
        <w:t xml:space="preserve"> </w:t>
      </w:r>
      <w:proofErr w:type="spellStart"/>
      <w:r>
        <w:t>assessments</w:t>
      </w:r>
      <w:proofErr w:type="spellEnd"/>
      <w:r>
        <w:t xml:space="preserve">. </w:t>
      </w:r>
      <w:proofErr w:type="spellStart"/>
      <w:r>
        <w:t>PloS</w:t>
      </w:r>
      <w:proofErr w:type="spellEnd"/>
      <w:r>
        <w:t xml:space="preserve"> one, 10(10):e0139913, 2015.  </w:t>
      </w:r>
    </w:p>
    <w:p w14:paraId="1B00ADF9" w14:textId="77777777" w:rsidR="00A72456" w:rsidRDefault="00A72456" w:rsidP="008E57CA">
      <w:pPr>
        <w:pStyle w:val="Citation"/>
      </w:pPr>
      <w:r>
        <w:t xml:space="preserve">[9]  JC Hobart, A </w:t>
      </w:r>
      <w:proofErr w:type="spellStart"/>
      <w:r>
        <w:t>Riazi</w:t>
      </w:r>
      <w:proofErr w:type="spellEnd"/>
      <w:r>
        <w:t xml:space="preserve">, DL </w:t>
      </w:r>
      <w:proofErr w:type="spellStart"/>
      <w:r>
        <w:t>Lamping</w:t>
      </w:r>
      <w:proofErr w:type="spellEnd"/>
      <w:r>
        <w:t xml:space="preserve">, R </w:t>
      </w:r>
      <w:proofErr w:type="spellStart"/>
      <w:r>
        <w:t>Fitzpatrick</w:t>
      </w:r>
      <w:proofErr w:type="spellEnd"/>
      <w:r>
        <w:t xml:space="preserve">, and AJ Thompson. </w:t>
      </w:r>
      <w:proofErr w:type="spellStart"/>
      <w:r>
        <w:t>Measuring</w:t>
      </w:r>
      <w:proofErr w:type="spellEnd"/>
      <w:r>
        <w:t xml:space="preserve"> the impact of ms on </w:t>
      </w:r>
      <w:proofErr w:type="spellStart"/>
      <w:r>
        <w:t>walking</w:t>
      </w:r>
      <w:proofErr w:type="spellEnd"/>
      <w:r>
        <w:t xml:space="preserve"> </w:t>
      </w:r>
      <w:proofErr w:type="spellStart"/>
      <w:r>
        <w:t>ability</w:t>
      </w:r>
      <w:proofErr w:type="spellEnd"/>
      <w:r>
        <w:t xml:space="preserve"> the 12-item ms </w:t>
      </w:r>
      <w:proofErr w:type="spellStart"/>
      <w:r>
        <w:t>walking</w:t>
      </w:r>
      <w:proofErr w:type="spellEnd"/>
      <w:r>
        <w:t xml:space="preserve"> </w:t>
      </w:r>
      <w:proofErr w:type="spellStart"/>
      <w:r>
        <w:t>scale</w:t>
      </w:r>
      <w:proofErr w:type="spellEnd"/>
      <w:r>
        <w:t xml:space="preserve"> (msws-12). </w:t>
      </w:r>
      <w:proofErr w:type="spellStart"/>
      <w:r>
        <w:t>Neurology</w:t>
      </w:r>
      <w:proofErr w:type="spellEnd"/>
      <w:r>
        <w:t>, 60(1):31–36, 2003.  4  </w:t>
      </w:r>
    </w:p>
    <w:p w14:paraId="041EEAF3" w14:textId="77777777" w:rsidR="00A72456" w:rsidRDefault="00A72456" w:rsidP="008E57CA">
      <w:pPr>
        <w:pStyle w:val="Citation"/>
      </w:pPr>
      <w:r>
        <w:t>[10]  </w:t>
      </w:r>
      <w:proofErr w:type="spellStart"/>
      <w:r>
        <w:t>Rohit</w:t>
      </w:r>
      <w:proofErr w:type="spellEnd"/>
      <w:r>
        <w:t xml:space="preserve"> </w:t>
      </w:r>
      <w:proofErr w:type="spellStart"/>
      <w:r>
        <w:t>Katiyar</w:t>
      </w:r>
      <w:proofErr w:type="spellEnd"/>
      <w:r>
        <w:t xml:space="preserve">, Dr </w:t>
      </w:r>
      <w:proofErr w:type="spellStart"/>
      <w:r>
        <w:t>Pathak</w:t>
      </w:r>
      <w:proofErr w:type="spellEnd"/>
      <w:r>
        <w:t xml:space="preserve">, and Vinay </w:t>
      </w:r>
      <w:proofErr w:type="spellStart"/>
      <w:r>
        <w:t>Kumar</w:t>
      </w:r>
      <w:proofErr w:type="spellEnd"/>
      <w:r>
        <w:t xml:space="preserve">. </w:t>
      </w:r>
      <w:proofErr w:type="spellStart"/>
      <w:r>
        <w:t>Clinical</w:t>
      </w:r>
      <w:proofErr w:type="spellEnd"/>
      <w:r>
        <w:t xml:space="preserve"> </w:t>
      </w:r>
      <w:proofErr w:type="spellStart"/>
      <w:r>
        <w:t>gait</w:t>
      </w:r>
      <w:proofErr w:type="spellEnd"/>
      <w:r>
        <w:t xml:space="preserve"> data </w:t>
      </w:r>
      <w:proofErr w:type="spellStart"/>
      <w:r>
        <w:t>analysis</w:t>
      </w:r>
      <w:proofErr w:type="spellEnd"/>
      <w:r>
        <w:t xml:space="preserve"> </w:t>
      </w:r>
      <w:proofErr w:type="spellStart"/>
      <w:r>
        <w:t>based</w:t>
      </w:r>
      <w:proofErr w:type="spellEnd"/>
      <w:r>
        <w:t xml:space="preserve"> on </w:t>
      </w:r>
      <w:proofErr w:type="spellStart"/>
      <w:r>
        <w:t>spatio</w:t>
      </w:r>
      <w:proofErr w:type="spellEnd"/>
      <w:r>
        <w:t xml:space="preserve">- temporal </w:t>
      </w:r>
      <w:proofErr w:type="spellStart"/>
      <w:r>
        <w:t>features</w:t>
      </w:r>
      <w:proofErr w:type="spellEnd"/>
      <w:r>
        <w:t xml:space="preserve">. </w:t>
      </w:r>
      <w:proofErr w:type="spellStart"/>
      <w:proofErr w:type="gramStart"/>
      <w:r>
        <w:t>arXiv</w:t>
      </w:r>
      <w:proofErr w:type="spellEnd"/>
      <w:proofErr w:type="gramEnd"/>
      <w:r>
        <w:t xml:space="preserve"> </w:t>
      </w:r>
      <w:proofErr w:type="spellStart"/>
      <w:r>
        <w:t>preprint</w:t>
      </w:r>
      <w:proofErr w:type="spellEnd"/>
      <w:r>
        <w:t xml:space="preserve"> arXiv:1003.1511, 2010.  </w:t>
      </w:r>
    </w:p>
    <w:p w14:paraId="31281650" w14:textId="77777777" w:rsidR="00A72456" w:rsidRDefault="00A72456" w:rsidP="008E57CA">
      <w:pPr>
        <w:pStyle w:val="Citation"/>
      </w:pPr>
      <w:r>
        <w:t xml:space="preserve">[11]  Alvaro </w:t>
      </w:r>
      <w:proofErr w:type="spellStart"/>
      <w:r>
        <w:t>Muro</w:t>
      </w:r>
      <w:proofErr w:type="spellEnd"/>
      <w:r>
        <w:t>-</w:t>
      </w:r>
      <w:proofErr w:type="spellStart"/>
      <w:r>
        <w:t>de-la</w:t>
      </w:r>
      <w:proofErr w:type="spellEnd"/>
      <w:r>
        <w:t xml:space="preserve"> </w:t>
      </w:r>
      <w:proofErr w:type="spellStart"/>
      <w:r>
        <w:t>Herran</w:t>
      </w:r>
      <w:proofErr w:type="spellEnd"/>
      <w:r>
        <w:t xml:space="preserve">, </w:t>
      </w:r>
      <w:proofErr w:type="spellStart"/>
      <w:r>
        <w:t>Begonya</w:t>
      </w:r>
      <w:proofErr w:type="spellEnd"/>
      <w:r>
        <w:t xml:space="preserve"> Garcia-</w:t>
      </w:r>
      <w:proofErr w:type="spellStart"/>
      <w:r>
        <w:t>Zapirain</w:t>
      </w:r>
      <w:proofErr w:type="spellEnd"/>
      <w:r>
        <w:t xml:space="preserve">, and </w:t>
      </w:r>
      <w:proofErr w:type="spellStart"/>
      <w:r>
        <w:t>Amaia</w:t>
      </w:r>
      <w:proofErr w:type="spellEnd"/>
      <w:r>
        <w:t xml:space="preserve"> </w:t>
      </w:r>
      <w:proofErr w:type="spellStart"/>
      <w:r>
        <w:t>Mendez-Zorrilla</w:t>
      </w:r>
      <w:proofErr w:type="spellEnd"/>
      <w:r>
        <w:t xml:space="preserve">. </w:t>
      </w:r>
      <w:proofErr w:type="spellStart"/>
      <w:r>
        <w:t>Gait</w:t>
      </w:r>
      <w:proofErr w:type="spellEnd"/>
      <w:r>
        <w:t xml:space="preserve"> </w:t>
      </w:r>
      <w:proofErr w:type="spellStart"/>
      <w:r>
        <w:t>analysis</w:t>
      </w:r>
      <w:proofErr w:type="spellEnd"/>
      <w:r>
        <w:t xml:space="preserve"> </w:t>
      </w:r>
      <w:proofErr w:type="spellStart"/>
      <w:r>
        <w:t>methods</w:t>
      </w:r>
      <w:proofErr w:type="spellEnd"/>
      <w:r>
        <w:t xml:space="preserve">: An </w:t>
      </w:r>
      <w:proofErr w:type="spellStart"/>
      <w:r>
        <w:t>overview</w:t>
      </w:r>
      <w:proofErr w:type="spellEnd"/>
      <w:r>
        <w:t xml:space="preserve"> of </w:t>
      </w:r>
      <w:proofErr w:type="spellStart"/>
      <w:r>
        <w:t>wearable</w:t>
      </w:r>
      <w:proofErr w:type="spellEnd"/>
      <w:r>
        <w:t xml:space="preserve"> and non-</w:t>
      </w:r>
      <w:proofErr w:type="spellStart"/>
      <w:r>
        <w:t>wearable</w:t>
      </w:r>
      <w:proofErr w:type="spellEnd"/>
      <w:r>
        <w:t xml:space="preserve"> </w:t>
      </w:r>
      <w:proofErr w:type="spellStart"/>
      <w:r>
        <w:t>systems</w:t>
      </w:r>
      <w:proofErr w:type="spellEnd"/>
      <w:r>
        <w:t xml:space="preserve">, </w:t>
      </w:r>
      <w:proofErr w:type="spellStart"/>
      <w:r>
        <w:t>highlighting</w:t>
      </w:r>
      <w:proofErr w:type="spellEnd"/>
      <w:r>
        <w:t xml:space="preserve"> </w:t>
      </w:r>
      <w:proofErr w:type="spellStart"/>
      <w:r>
        <w:t>clinical</w:t>
      </w:r>
      <w:proofErr w:type="spellEnd"/>
      <w:r>
        <w:t xml:space="preserve"> applications. </w:t>
      </w:r>
      <w:proofErr w:type="spellStart"/>
      <w:r>
        <w:t>Sensors</w:t>
      </w:r>
      <w:proofErr w:type="spellEnd"/>
      <w:r>
        <w:t>, 14(2):3362–3394, 2014.  </w:t>
      </w:r>
    </w:p>
    <w:p w14:paraId="69ECD114" w14:textId="77777777" w:rsidR="00A72456" w:rsidRDefault="00A72456" w:rsidP="008E57CA">
      <w:pPr>
        <w:pStyle w:val="Citation"/>
      </w:pPr>
      <w:r>
        <w:t xml:space="preserve">[12]  Kara K Patterson, William H Gage, Dina Brooks, Sandra E Black, and William E </w:t>
      </w:r>
      <w:proofErr w:type="spellStart"/>
      <w:r>
        <w:t>McIlroy</w:t>
      </w:r>
      <w:proofErr w:type="spellEnd"/>
      <w:r>
        <w:t xml:space="preserve">. </w:t>
      </w:r>
      <w:proofErr w:type="spellStart"/>
      <w:r>
        <w:t>Evaluation</w:t>
      </w:r>
      <w:proofErr w:type="spellEnd"/>
      <w:r>
        <w:t xml:space="preserve"> of </w:t>
      </w:r>
      <w:proofErr w:type="spellStart"/>
      <w:r>
        <w:t>gait</w:t>
      </w:r>
      <w:proofErr w:type="spellEnd"/>
      <w:r>
        <w:t xml:space="preserve"> </w:t>
      </w:r>
      <w:proofErr w:type="spellStart"/>
      <w:r>
        <w:t>symmetry</w:t>
      </w:r>
      <w:proofErr w:type="spellEnd"/>
      <w:r>
        <w:t xml:space="preserve"> </w:t>
      </w:r>
      <w:proofErr w:type="spellStart"/>
      <w:r>
        <w:t>after</w:t>
      </w:r>
      <w:proofErr w:type="spellEnd"/>
      <w:r>
        <w:t xml:space="preserve"> stroke: a </w:t>
      </w:r>
      <w:proofErr w:type="spellStart"/>
      <w:r>
        <w:t>comparison</w:t>
      </w:r>
      <w:proofErr w:type="spellEnd"/>
      <w:r>
        <w:t xml:space="preserve"> of </w:t>
      </w:r>
      <w:proofErr w:type="spellStart"/>
      <w:r>
        <w:t>current</w:t>
      </w:r>
      <w:proofErr w:type="spellEnd"/>
      <w:r>
        <w:t xml:space="preserve"> </w:t>
      </w:r>
      <w:proofErr w:type="spellStart"/>
      <w:r>
        <w:t>methods</w:t>
      </w:r>
      <w:proofErr w:type="spellEnd"/>
      <w:r>
        <w:t xml:space="preserve"> and </w:t>
      </w:r>
      <w:proofErr w:type="spellStart"/>
      <w:r>
        <w:t>recommenda</w:t>
      </w:r>
      <w:proofErr w:type="spellEnd"/>
      <w:r>
        <w:t xml:space="preserve">- </w:t>
      </w:r>
      <w:proofErr w:type="spellStart"/>
      <w:r>
        <w:t>tions</w:t>
      </w:r>
      <w:proofErr w:type="spellEnd"/>
      <w:r>
        <w:t xml:space="preserve"> for </w:t>
      </w:r>
      <w:proofErr w:type="spellStart"/>
      <w:r>
        <w:t>standardization</w:t>
      </w:r>
      <w:proofErr w:type="spellEnd"/>
      <w:r>
        <w:t xml:space="preserve">. </w:t>
      </w:r>
      <w:proofErr w:type="spellStart"/>
      <w:r>
        <w:t>Gait</w:t>
      </w:r>
      <w:proofErr w:type="spellEnd"/>
      <w:r>
        <w:t xml:space="preserve"> &amp; posture, 31(2):241–246, 2010.  </w:t>
      </w:r>
    </w:p>
    <w:p w14:paraId="3D1DDA30" w14:textId="77777777" w:rsidR="00A72456" w:rsidRDefault="00A72456" w:rsidP="008E57CA">
      <w:pPr>
        <w:pStyle w:val="Citation"/>
      </w:pPr>
      <w:r>
        <w:t xml:space="preserve">[13]  Alexandra </w:t>
      </w:r>
      <w:proofErr w:type="spellStart"/>
      <w:r>
        <w:t>Pfister</w:t>
      </w:r>
      <w:proofErr w:type="spellEnd"/>
      <w:r>
        <w:t xml:space="preserve">, Alexandre M West, Shaw </w:t>
      </w:r>
      <w:proofErr w:type="spellStart"/>
      <w:r>
        <w:t>Bronner</w:t>
      </w:r>
      <w:proofErr w:type="spellEnd"/>
      <w:r>
        <w:t xml:space="preserve">, and Jack Adam Noah. Comparative </w:t>
      </w:r>
      <w:proofErr w:type="spellStart"/>
      <w:r>
        <w:t>abilities</w:t>
      </w:r>
      <w:proofErr w:type="spellEnd"/>
      <w:r>
        <w:t xml:space="preserve"> of </w:t>
      </w:r>
      <w:proofErr w:type="spellStart"/>
      <w:r>
        <w:t>microsoft</w:t>
      </w:r>
      <w:proofErr w:type="spellEnd"/>
      <w:r>
        <w:t xml:space="preserve"> </w:t>
      </w:r>
      <w:proofErr w:type="spellStart"/>
      <w:r>
        <w:t>kinect</w:t>
      </w:r>
      <w:proofErr w:type="spellEnd"/>
      <w:r>
        <w:t xml:space="preserve"> and </w:t>
      </w:r>
      <w:proofErr w:type="spellStart"/>
      <w:r>
        <w:t>vicon</w:t>
      </w:r>
      <w:proofErr w:type="spellEnd"/>
      <w:r>
        <w:t xml:space="preserve"> 3d motion capture for </w:t>
      </w:r>
      <w:proofErr w:type="spellStart"/>
      <w:r>
        <w:t>gait</w:t>
      </w:r>
      <w:proofErr w:type="spellEnd"/>
      <w:r>
        <w:t xml:space="preserve"> </w:t>
      </w:r>
      <w:proofErr w:type="spellStart"/>
      <w:r>
        <w:t>analysis</w:t>
      </w:r>
      <w:proofErr w:type="spellEnd"/>
      <w:r>
        <w:t xml:space="preserve">. Journal of </w:t>
      </w:r>
      <w:proofErr w:type="spellStart"/>
      <w:r>
        <w:t>medical</w:t>
      </w:r>
      <w:proofErr w:type="spellEnd"/>
      <w:r>
        <w:t xml:space="preserve"> engineering &amp; </w:t>
      </w:r>
      <w:proofErr w:type="spellStart"/>
      <w:r>
        <w:t>technology</w:t>
      </w:r>
      <w:proofErr w:type="spellEnd"/>
      <w:r>
        <w:t>, 38(5):274–280, 2014.  </w:t>
      </w:r>
    </w:p>
    <w:p w14:paraId="3D4828D2" w14:textId="77777777" w:rsidR="00A72456" w:rsidRDefault="00A72456" w:rsidP="008E57CA">
      <w:pPr>
        <w:pStyle w:val="Citation"/>
      </w:pPr>
      <w:r>
        <w:t xml:space="preserve">[14]  Nancy M </w:t>
      </w:r>
      <w:proofErr w:type="spellStart"/>
      <w:r>
        <w:t>Salbach</w:t>
      </w:r>
      <w:proofErr w:type="spellEnd"/>
      <w:r>
        <w:t xml:space="preserve">, Kelly K O’Brien, Dina Brooks, Emma Irvin, Rosemary Martino, Pam </w:t>
      </w:r>
      <w:proofErr w:type="spellStart"/>
      <w:r>
        <w:t>Takhar</w:t>
      </w:r>
      <w:proofErr w:type="spellEnd"/>
      <w:r>
        <w:t xml:space="preserve">, Sylvia Chan, and </w:t>
      </w:r>
      <w:proofErr w:type="spellStart"/>
      <w:r>
        <w:t>Jo-Anne</w:t>
      </w:r>
      <w:proofErr w:type="spellEnd"/>
      <w:r>
        <w:t xml:space="preserve"> Howe. Reference values for </w:t>
      </w:r>
      <w:proofErr w:type="spellStart"/>
      <w:r>
        <w:t>standardized</w:t>
      </w:r>
      <w:proofErr w:type="spellEnd"/>
      <w:r>
        <w:t xml:space="preserve"> tests of </w:t>
      </w:r>
      <w:proofErr w:type="spellStart"/>
      <w:r>
        <w:t>walking</w:t>
      </w:r>
      <w:proofErr w:type="spellEnd"/>
      <w:r>
        <w:t xml:space="preserve"> speed and distance: a </w:t>
      </w:r>
      <w:proofErr w:type="spellStart"/>
      <w:r>
        <w:t>systematic</w:t>
      </w:r>
      <w:proofErr w:type="spellEnd"/>
      <w:r>
        <w:t xml:space="preserve"> </w:t>
      </w:r>
      <w:proofErr w:type="spellStart"/>
      <w:r>
        <w:t>review</w:t>
      </w:r>
      <w:proofErr w:type="spellEnd"/>
      <w:r>
        <w:t xml:space="preserve">. </w:t>
      </w:r>
      <w:proofErr w:type="spellStart"/>
      <w:r>
        <w:t>Gait</w:t>
      </w:r>
      <w:proofErr w:type="spellEnd"/>
      <w:r>
        <w:t xml:space="preserve"> &amp; posture, 41(2):341–360, 2015.  </w:t>
      </w:r>
    </w:p>
    <w:p w14:paraId="1452E1C6" w14:textId="77777777" w:rsidR="00A72456" w:rsidRDefault="00A72456" w:rsidP="008E57CA">
      <w:pPr>
        <w:pStyle w:val="Citation"/>
      </w:pPr>
      <w:r>
        <w:t>[15]  </w:t>
      </w:r>
      <w:proofErr w:type="spellStart"/>
      <w:r>
        <w:t>Shmuel</w:t>
      </w:r>
      <w:proofErr w:type="spellEnd"/>
      <w:r>
        <w:t xml:space="preserve"> Springer and </w:t>
      </w:r>
      <w:proofErr w:type="spellStart"/>
      <w:r>
        <w:t>Galit</w:t>
      </w:r>
      <w:proofErr w:type="spellEnd"/>
      <w:r>
        <w:t xml:space="preserve"> </w:t>
      </w:r>
      <w:proofErr w:type="spellStart"/>
      <w:r>
        <w:t>Yogev</w:t>
      </w:r>
      <w:proofErr w:type="spellEnd"/>
      <w:r>
        <w:t xml:space="preserve"> </w:t>
      </w:r>
      <w:proofErr w:type="spellStart"/>
      <w:r>
        <w:t>Seligmann</w:t>
      </w:r>
      <w:proofErr w:type="spellEnd"/>
      <w:r>
        <w:t xml:space="preserve">. </w:t>
      </w:r>
      <w:proofErr w:type="spellStart"/>
      <w:r>
        <w:t>Validity</w:t>
      </w:r>
      <w:proofErr w:type="spellEnd"/>
      <w:r>
        <w:t xml:space="preserve"> of the </w:t>
      </w:r>
      <w:proofErr w:type="spellStart"/>
      <w:r>
        <w:t>kinect</w:t>
      </w:r>
      <w:proofErr w:type="spellEnd"/>
      <w:r>
        <w:t xml:space="preserve"> for </w:t>
      </w:r>
      <w:proofErr w:type="spellStart"/>
      <w:r>
        <w:t>gait</w:t>
      </w:r>
      <w:proofErr w:type="spellEnd"/>
      <w:r>
        <w:t xml:space="preserve"> </w:t>
      </w:r>
      <w:proofErr w:type="spellStart"/>
      <w:r>
        <w:t>assessment</w:t>
      </w:r>
      <w:proofErr w:type="spellEnd"/>
      <w:r>
        <w:t xml:space="preserve">: A </w:t>
      </w:r>
      <w:proofErr w:type="spellStart"/>
      <w:r>
        <w:t>focused</w:t>
      </w:r>
      <w:proofErr w:type="spellEnd"/>
      <w:r>
        <w:t xml:space="preserve"> </w:t>
      </w:r>
      <w:proofErr w:type="spellStart"/>
      <w:r>
        <w:t>review</w:t>
      </w:r>
      <w:proofErr w:type="spellEnd"/>
      <w:r>
        <w:t xml:space="preserve">. </w:t>
      </w:r>
      <w:proofErr w:type="spellStart"/>
      <w:r>
        <w:t>Sensors</w:t>
      </w:r>
      <w:proofErr w:type="spellEnd"/>
      <w:r>
        <w:t>, 16(2):194, 2016.  </w:t>
      </w:r>
    </w:p>
    <w:p w14:paraId="4AAC2878" w14:textId="77777777" w:rsidR="00A72456" w:rsidRDefault="00A72456" w:rsidP="008E57CA">
      <w:pPr>
        <w:pStyle w:val="Citation"/>
      </w:pPr>
      <w:r>
        <w:t xml:space="preserve">[16]  Erik E Stone and Marjorie </w:t>
      </w:r>
      <w:proofErr w:type="spellStart"/>
      <w:r>
        <w:t>Skubic</w:t>
      </w:r>
      <w:proofErr w:type="spellEnd"/>
      <w:r>
        <w:t xml:space="preserve">. </w:t>
      </w:r>
      <w:proofErr w:type="spellStart"/>
      <w:r>
        <w:t>Unobtrusive</w:t>
      </w:r>
      <w:proofErr w:type="spellEnd"/>
      <w:r>
        <w:t xml:space="preserve">, </w:t>
      </w:r>
      <w:proofErr w:type="spellStart"/>
      <w:r>
        <w:t>continuous</w:t>
      </w:r>
      <w:proofErr w:type="spellEnd"/>
      <w:r>
        <w:t xml:space="preserve">, in-home </w:t>
      </w:r>
      <w:proofErr w:type="spellStart"/>
      <w:r>
        <w:t>gait</w:t>
      </w:r>
      <w:proofErr w:type="spellEnd"/>
      <w:r>
        <w:t xml:space="preserve"> </w:t>
      </w:r>
      <w:proofErr w:type="spellStart"/>
      <w:r>
        <w:t>measurement</w:t>
      </w:r>
      <w:proofErr w:type="spellEnd"/>
      <w:r>
        <w:t xml:space="preserve"> </w:t>
      </w:r>
      <w:proofErr w:type="spellStart"/>
      <w:r>
        <w:t>using</w:t>
      </w:r>
      <w:proofErr w:type="spellEnd"/>
      <w:r>
        <w:t xml:space="preserve"> the </w:t>
      </w:r>
      <w:proofErr w:type="spellStart"/>
      <w:r>
        <w:t>microsoft</w:t>
      </w:r>
      <w:proofErr w:type="spellEnd"/>
      <w:r>
        <w:t xml:space="preserve"> </w:t>
      </w:r>
      <w:proofErr w:type="spellStart"/>
      <w:r>
        <w:t>kinect</w:t>
      </w:r>
      <w:proofErr w:type="spellEnd"/>
      <w:r>
        <w:t xml:space="preserve">. IEEE Transactions on </w:t>
      </w:r>
      <w:proofErr w:type="spellStart"/>
      <w:r>
        <w:t>Biomedical</w:t>
      </w:r>
      <w:proofErr w:type="spellEnd"/>
      <w:r>
        <w:t xml:space="preserve"> Engineering, 60(10):2925–2932, 2013.  </w:t>
      </w:r>
    </w:p>
    <w:p w14:paraId="490FC668" w14:textId="00163EFB" w:rsidR="00A72456" w:rsidRDefault="00A72456" w:rsidP="008E57CA">
      <w:pPr>
        <w:pStyle w:val="Citation"/>
      </w:pPr>
      <w:r>
        <w:t xml:space="preserve">[17]  Mary E </w:t>
      </w:r>
      <w:proofErr w:type="spellStart"/>
      <w:r>
        <w:t>Tinetti</w:t>
      </w:r>
      <w:proofErr w:type="spellEnd"/>
      <w:r>
        <w:t>. Performance-</w:t>
      </w:r>
      <w:proofErr w:type="spellStart"/>
      <w:r>
        <w:t>oriented</w:t>
      </w:r>
      <w:proofErr w:type="spellEnd"/>
      <w:r>
        <w:t xml:space="preserve"> </w:t>
      </w:r>
      <w:proofErr w:type="spellStart"/>
      <w:r>
        <w:t>assessment</w:t>
      </w:r>
      <w:proofErr w:type="spellEnd"/>
      <w:r>
        <w:t xml:space="preserve"> of </w:t>
      </w:r>
      <w:proofErr w:type="spellStart"/>
      <w:r>
        <w:t>mobility</w:t>
      </w:r>
      <w:proofErr w:type="spellEnd"/>
      <w:r>
        <w:t xml:space="preserve"> </w:t>
      </w:r>
      <w:proofErr w:type="spellStart"/>
      <w:r>
        <w:t>problems</w:t>
      </w:r>
      <w:proofErr w:type="spellEnd"/>
      <w:r>
        <w:t xml:space="preserve"> in </w:t>
      </w:r>
      <w:proofErr w:type="spellStart"/>
      <w:r>
        <w:t>elderly</w:t>
      </w:r>
      <w:proofErr w:type="spellEnd"/>
      <w:r>
        <w:t xml:space="preserve"> patients. Journal of the American </w:t>
      </w:r>
      <w:proofErr w:type="spellStart"/>
      <w:r>
        <w:t>Geriatrics</w:t>
      </w:r>
      <w:proofErr w:type="spellEnd"/>
      <w:r>
        <w:t xml:space="preserve"> </w:t>
      </w:r>
      <w:proofErr w:type="spellStart"/>
      <w:r>
        <w:t xml:space="preserve">Society, 34(2):119–126, 1986. </w:t>
      </w:r>
      <w:proofErr w:type="spellEnd"/>
      <w:r>
        <w:t> </w:t>
      </w:r>
    </w:p>
    <w:sectPr w:rsidR="00A72456" w:rsidSect="00A72456">
      <w:headerReference w:type="default" r:id="rId23"/>
      <w:footerReference w:type="even" r:id="rId24"/>
      <w:footerReference w:type="default" r:id="rId25"/>
      <w:endnotePr>
        <w:numFmt w:val="decimal"/>
      </w:endnotePr>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163AFE" w14:textId="77777777" w:rsidR="00A656EA" w:rsidRDefault="00A656EA" w:rsidP="002F0E30">
      <w:r>
        <w:separator/>
      </w:r>
    </w:p>
  </w:endnote>
  <w:endnote w:type="continuationSeparator" w:id="0">
    <w:p w14:paraId="5616D54F" w14:textId="77777777" w:rsidR="00A656EA" w:rsidRDefault="00A656EA" w:rsidP="002F0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02F85" w14:textId="77777777" w:rsidR="00A656EA" w:rsidRDefault="00A656EA" w:rsidP="00A7245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8A31742" w14:textId="77777777" w:rsidR="00A656EA" w:rsidRDefault="00A656EA" w:rsidP="00A72456">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3C0E7" w14:textId="77777777" w:rsidR="00A656EA" w:rsidRDefault="00A656EA" w:rsidP="00A72456">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9A7789">
      <w:rPr>
        <w:rStyle w:val="Numrodepage"/>
        <w:noProof/>
      </w:rPr>
      <w:t>7</w:t>
    </w:r>
    <w:r>
      <w:rPr>
        <w:rStyle w:val="Numrodepage"/>
      </w:rPr>
      <w:fldChar w:fldCharType="end"/>
    </w:r>
  </w:p>
  <w:p w14:paraId="58466A95" w14:textId="26BD8572" w:rsidR="00A656EA" w:rsidRDefault="00A656EA" w:rsidP="00A72456">
    <w:pPr>
      <w:pStyle w:val="Pieddepage"/>
      <w:ind w:right="360"/>
    </w:pPr>
    <w:r>
      <w:t>Karim MOULAY, en collaboration avec Margarita KHOKHLOVA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6926B" w14:textId="77777777" w:rsidR="00A656EA" w:rsidRDefault="00A656EA" w:rsidP="002F0E30">
      <w:r>
        <w:separator/>
      </w:r>
    </w:p>
  </w:footnote>
  <w:footnote w:type="continuationSeparator" w:id="0">
    <w:p w14:paraId="26B81F7D" w14:textId="77777777" w:rsidR="00A656EA" w:rsidRDefault="00A656EA" w:rsidP="002F0E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05E47" w14:textId="07324E89" w:rsidR="00A656EA" w:rsidRDefault="00A656EA" w:rsidP="00292C1B">
    <w:pPr>
      <w:pStyle w:val="Citation"/>
      <w:jc w:val="center"/>
    </w:pPr>
    <w:r>
      <w:t>Rapport projet encadré 2016/2017</w:t>
    </w:r>
  </w:p>
  <w:p w14:paraId="1D793203" w14:textId="77777777" w:rsidR="00A656EA" w:rsidRPr="00C35DC8" w:rsidRDefault="00A656EA" w:rsidP="00292C1B">
    <w:pPr>
      <w:pStyle w:val="Citation"/>
      <w:jc w:val="center"/>
    </w:pPr>
    <w:r w:rsidRPr="00C35DC8">
      <w:t>Descripteur du mouvement humain pour l'étude de la marche</w:t>
    </w:r>
  </w:p>
  <w:p w14:paraId="1F21CB17" w14:textId="77777777" w:rsidR="00A656EA" w:rsidRDefault="00A656EA">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941349D"/>
    <w:multiLevelType w:val="hybridMultilevel"/>
    <w:tmpl w:val="64FE052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8FD4A4C"/>
    <w:multiLevelType w:val="hybridMultilevel"/>
    <w:tmpl w:val="21BA3482"/>
    <w:lvl w:ilvl="0" w:tplc="86B44E48">
      <w:start w:val="1"/>
      <w:numFmt w:val="bullet"/>
      <w:lvlText w:val="-"/>
      <w:lvlJc w:val="left"/>
      <w:pPr>
        <w:ind w:left="4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842C97"/>
    <w:multiLevelType w:val="hybridMultilevel"/>
    <w:tmpl w:val="C6B240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6054660"/>
    <w:multiLevelType w:val="hybridMultilevel"/>
    <w:tmpl w:val="223EE5C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31C637F8"/>
    <w:multiLevelType w:val="hybridMultilevel"/>
    <w:tmpl w:val="E1BC851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39A76B92"/>
    <w:multiLevelType w:val="hybridMultilevel"/>
    <w:tmpl w:val="411E784E"/>
    <w:lvl w:ilvl="0" w:tplc="EC3A2D8A">
      <w:start w:val="1"/>
      <w:numFmt w:val="bullet"/>
      <w:pStyle w:val="Titre3"/>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8180178"/>
    <w:multiLevelType w:val="hybridMultilevel"/>
    <w:tmpl w:val="034E25D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4C175479"/>
    <w:multiLevelType w:val="hybridMultilevel"/>
    <w:tmpl w:val="F97832E0"/>
    <w:lvl w:ilvl="0" w:tplc="040C0003">
      <w:start w:val="1"/>
      <w:numFmt w:val="bullet"/>
      <w:lvlText w:val="o"/>
      <w:lvlJc w:val="left"/>
      <w:pPr>
        <w:ind w:left="420" w:hanging="360"/>
      </w:pPr>
      <w:rPr>
        <w:rFonts w:ascii="Courier New" w:hAnsi="Courier New"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0">
    <w:nsid w:val="58A03417"/>
    <w:multiLevelType w:val="hybridMultilevel"/>
    <w:tmpl w:val="0DB4FE2C"/>
    <w:lvl w:ilvl="0" w:tplc="040C0001">
      <w:start w:val="1"/>
      <w:numFmt w:val="bullet"/>
      <w:lvlText w:val=""/>
      <w:lvlJc w:val="left"/>
      <w:pPr>
        <w:ind w:left="4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D927569"/>
    <w:multiLevelType w:val="hybridMultilevel"/>
    <w:tmpl w:val="3A52A424"/>
    <w:lvl w:ilvl="0" w:tplc="871E1CCA">
      <w:start w:val="1"/>
      <w:numFmt w:val="upperRoman"/>
      <w:pStyle w:val="Titre1"/>
      <w:lvlText w:val="%1."/>
      <w:lvlJc w:val="right"/>
      <w:pPr>
        <w:ind w:left="720" w:hanging="180"/>
      </w:pPr>
      <w:rPr>
        <w:rFonts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E9F4B2D"/>
    <w:multiLevelType w:val="hybridMultilevel"/>
    <w:tmpl w:val="8166C57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647B1008"/>
    <w:multiLevelType w:val="hybridMultilevel"/>
    <w:tmpl w:val="363859D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64E069B"/>
    <w:multiLevelType w:val="hybridMultilevel"/>
    <w:tmpl w:val="3648B4F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F3B0AF4"/>
    <w:multiLevelType w:val="hybridMultilevel"/>
    <w:tmpl w:val="96CEC04E"/>
    <w:lvl w:ilvl="0" w:tplc="86B44E48">
      <w:start w:val="1"/>
      <w:numFmt w:val="bullet"/>
      <w:lvlText w:val="-"/>
      <w:lvlJc w:val="left"/>
      <w:pPr>
        <w:ind w:left="420" w:hanging="360"/>
      </w:pPr>
      <w:rPr>
        <w:rFonts w:ascii="Cambria" w:eastAsiaTheme="minorEastAsia" w:hAnsi="Cambria" w:cstheme="minorBid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6">
    <w:nsid w:val="73A25BEA"/>
    <w:multiLevelType w:val="hybridMultilevel"/>
    <w:tmpl w:val="F52AD752"/>
    <w:lvl w:ilvl="0" w:tplc="6E64783A">
      <w:start w:val="1"/>
      <w:numFmt w:val="decimal"/>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3"/>
  </w:num>
  <w:num w:numId="2">
    <w:abstractNumId w:val="15"/>
  </w:num>
  <w:num w:numId="3">
    <w:abstractNumId w:val="3"/>
  </w:num>
  <w:num w:numId="4">
    <w:abstractNumId w:val="10"/>
  </w:num>
  <w:num w:numId="5">
    <w:abstractNumId w:val="6"/>
  </w:num>
  <w:num w:numId="6">
    <w:abstractNumId w:val="8"/>
  </w:num>
  <w:num w:numId="7">
    <w:abstractNumId w:val="5"/>
  </w:num>
  <w:num w:numId="8">
    <w:abstractNumId w:val="14"/>
  </w:num>
  <w:num w:numId="9">
    <w:abstractNumId w:val="2"/>
  </w:num>
  <w:num w:numId="10">
    <w:abstractNumId w:val="12"/>
  </w:num>
  <w:num w:numId="11">
    <w:abstractNumId w:val="9"/>
  </w:num>
  <w:num w:numId="12">
    <w:abstractNumId w:val="11"/>
  </w:num>
  <w:num w:numId="13">
    <w:abstractNumId w:val="16"/>
  </w:num>
  <w:num w:numId="14">
    <w:abstractNumId w:val="7"/>
  </w:num>
  <w:num w:numId="15">
    <w:abstractNumId w:val="4"/>
  </w:num>
  <w:num w:numId="16">
    <w:abstractNumId w:val="0"/>
  </w:num>
  <w:num w:numId="17">
    <w:abstractNumId w:val="11"/>
    <w:lvlOverride w:ilvl="0">
      <w:startOverride w:val="1"/>
    </w:lvlOverride>
  </w:num>
  <w:num w:numId="18">
    <w:abstractNumId w:val="11"/>
    <w:lvlOverride w:ilvl="0">
      <w:startOverride w:val="1"/>
    </w:lvlOverride>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5DC8"/>
    <w:rsid w:val="0002628C"/>
    <w:rsid w:val="00030566"/>
    <w:rsid w:val="00034B7E"/>
    <w:rsid w:val="000553BF"/>
    <w:rsid w:val="00087F32"/>
    <w:rsid w:val="00091A5F"/>
    <w:rsid w:val="000A158E"/>
    <w:rsid w:val="000A756E"/>
    <w:rsid w:val="00122DC8"/>
    <w:rsid w:val="001B5FA3"/>
    <w:rsid w:val="001E3F6A"/>
    <w:rsid w:val="0020410E"/>
    <w:rsid w:val="0024664D"/>
    <w:rsid w:val="00292C1B"/>
    <w:rsid w:val="002B5FA5"/>
    <w:rsid w:val="002C4B3D"/>
    <w:rsid w:val="002F0E30"/>
    <w:rsid w:val="0031219B"/>
    <w:rsid w:val="00380402"/>
    <w:rsid w:val="003A2196"/>
    <w:rsid w:val="003A2772"/>
    <w:rsid w:val="003B0B05"/>
    <w:rsid w:val="003D2B9A"/>
    <w:rsid w:val="00451C8A"/>
    <w:rsid w:val="00484783"/>
    <w:rsid w:val="004E6AF7"/>
    <w:rsid w:val="005D58EB"/>
    <w:rsid w:val="005F1A42"/>
    <w:rsid w:val="006210A9"/>
    <w:rsid w:val="006D0789"/>
    <w:rsid w:val="006F2A41"/>
    <w:rsid w:val="00722B63"/>
    <w:rsid w:val="00771509"/>
    <w:rsid w:val="00795EC9"/>
    <w:rsid w:val="007C063B"/>
    <w:rsid w:val="00807A94"/>
    <w:rsid w:val="00832D71"/>
    <w:rsid w:val="00870FF5"/>
    <w:rsid w:val="008C05D7"/>
    <w:rsid w:val="008C3915"/>
    <w:rsid w:val="008E57CA"/>
    <w:rsid w:val="009065A3"/>
    <w:rsid w:val="0099287F"/>
    <w:rsid w:val="009A7789"/>
    <w:rsid w:val="00A43B97"/>
    <w:rsid w:val="00A656EA"/>
    <w:rsid w:val="00A72456"/>
    <w:rsid w:val="00B3578C"/>
    <w:rsid w:val="00B71159"/>
    <w:rsid w:val="00B90DFA"/>
    <w:rsid w:val="00C35DC8"/>
    <w:rsid w:val="00C67474"/>
    <w:rsid w:val="00CF36E2"/>
    <w:rsid w:val="00CF556C"/>
    <w:rsid w:val="00D950AF"/>
    <w:rsid w:val="00DB4697"/>
    <w:rsid w:val="00DE2C63"/>
    <w:rsid w:val="00E02903"/>
    <w:rsid w:val="00E71D28"/>
    <w:rsid w:val="00ED654B"/>
    <w:rsid w:val="00EF227D"/>
    <w:rsid w:val="00EF647B"/>
    <w:rsid w:val="00F91AF4"/>
    <w:rsid w:val="00FE5B63"/>
    <w:rsid w:val="00FE5E6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0AAE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B63"/>
    <w:pPr>
      <w:jc w:val="both"/>
    </w:pPr>
  </w:style>
  <w:style w:type="paragraph" w:styleId="Titre1">
    <w:name w:val="heading 1"/>
    <w:basedOn w:val="Normal"/>
    <w:next w:val="Normal"/>
    <w:link w:val="Titre1Car"/>
    <w:uiPriority w:val="9"/>
    <w:qFormat/>
    <w:rsid w:val="003A2196"/>
    <w:pPr>
      <w:keepNext/>
      <w:keepLines/>
      <w:numPr>
        <w:numId w:val="1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3A2196"/>
    <w:pPr>
      <w:keepNext/>
      <w:keepLines/>
      <w:numPr>
        <w:numId w:val="13"/>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A2196"/>
    <w:pPr>
      <w:keepNext/>
      <w:keepLines/>
      <w:numPr>
        <w:numId w:val="14"/>
      </w:numPr>
      <w:spacing w:before="200"/>
      <w:outlineLvl w:val="2"/>
    </w:pPr>
    <w:rPr>
      <w:rFonts w:asciiTheme="majorHAnsi" w:eastAsiaTheme="majorEastAsia" w:hAnsiTheme="majorHAnsi" w:cstheme="majorBidi"/>
      <w:b/>
      <w:bCs/>
      <w:color w:val="B8CCE4" w:themeColor="accent1" w:themeTint="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B3578C"/>
    <w:pPr>
      <w:spacing w:after="100" w:afterAutospacing="1"/>
    </w:pPr>
    <w:rPr>
      <w:sz w:val="16"/>
    </w:rPr>
  </w:style>
  <w:style w:type="character" w:customStyle="1" w:styleId="NotedebasdepageCar">
    <w:name w:val="Note de bas de page Car"/>
    <w:basedOn w:val="Policepardfaut"/>
    <w:link w:val="Notedebasdepage"/>
    <w:uiPriority w:val="99"/>
    <w:rsid w:val="00B3578C"/>
    <w:rPr>
      <w:sz w:val="16"/>
    </w:rPr>
  </w:style>
  <w:style w:type="paragraph" w:styleId="NormalWeb">
    <w:name w:val="Normal (Web)"/>
    <w:basedOn w:val="Normal"/>
    <w:uiPriority w:val="99"/>
    <w:semiHidden/>
    <w:unhideWhenUsed/>
    <w:rsid w:val="00C35DC8"/>
    <w:pPr>
      <w:spacing w:before="100" w:beforeAutospacing="1" w:after="100" w:afterAutospacing="1"/>
    </w:pPr>
    <w:rPr>
      <w:rFonts w:ascii="Times" w:hAnsi="Times" w:cs="Times New Roman"/>
      <w:sz w:val="20"/>
      <w:szCs w:val="20"/>
    </w:rPr>
  </w:style>
  <w:style w:type="paragraph" w:styleId="Titre">
    <w:name w:val="Title"/>
    <w:basedOn w:val="Normal"/>
    <w:next w:val="Normal"/>
    <w:link w:val="TitreCar"/>
    <w:uiPriority w:val="10"/>
    <w:qFormat/>
    <w:rsid w:val="00C35D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35DC8"/>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2F0E30"/>
    <w:pPr>
      <w:tabs>
        <w:tab w:val="center" w:pos="4536"/>
        <w:tab w:val="right" w:pos="9072"/>
      </w:tabs>
    </w:pPr>
  </w:style>
  <w:style w:type="character" w:customStyle="1" w:styleId="En-tteCar">
    <w:name w:val="En-tête Car"/>
    <w:basedOn w:val="Policepardfaut"/>
    <w:link w:val="En-tte"/>
    <w:uiPriority w:val="99"/>
    <w:rsid w:val="002F0E30"/>
  </w:style>
  <w:style w:type="paragraph" w:styleId="Pieddepage">
    <w:name w:val="footer"/>
    <w:basedOn w:val="Normal"/>
    <w:link w:val="PieddepageCar"/>
    <w:uiPriority w:val="99"/>
    <w:unhideWhenUsed/>
    <w:rsid w:val="002F0E30"/>
    <w:pPr>
      <w:tabs>
        <w:tab w:val="center" w:pos="4536"/>
        <w:tab w:val="right" w:pos="9072"/>
      </w:tabs>
    </w:pPr>
  </w:style>
  <w:style w:type="character" w:customStyle="1" w:styleId="PieddepageCar">
    <w:name w:val="Pied de page Car"/>
    <w:basedOn w:val="Policepardfaut"/>
    <w:link w:val="Pieddepage"/>
    <w:uiPriority w:val="99"/>
    <w:rsid w:val="002F0E30"/>
  </w:style>
  <w:style w:type="character" w:customStyle="1" w:styleId="Titre1Car">
    <w:name w:val="Titre 1 Car"/>
    <w:basedOn w:val="Policepardfaut"/>
    <w:link w:val="Titre1"/>
    <w:uiPriority w:val="9"/>
    <w:rsid w:val="003A2196"/>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EF647B"/>
    <w:pPr>
      <w:ind w:left="720"/>
      <w:contextualSpacing/>
    </w:pPr>
  </w:style>
  <w:style w:type="paragraph" w:styleId="Textedebulles">
    <w:name w:val="Balloon Text"/>
    <w:basedOn w:val="Normal"/>
    <w:link w:val="TextedebullesCar"/>
    <w:uiPriority w:val="99"/>
    <w:semiHidden/>
    <w:unhideWhenUsed/>
    <w:rsid w:val="00B7115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71159"/>
    <w:rPr>
      <w:rFonts w:ascii="Lucida Grande" w:hAnsi="Lucida Grande" w:cs="Lucida Grande"/>
      <w:sz w:val="18"/>
      <w:szCs w:val="18"/>
    </w:rPr>
  </w:style>
  <w:style w:type="paragraph" w:styleId="Lgende">
    <w:name w:val="caption"/>
    <w:basedOn w:val="Normal"/>
    <w:next w:val="Normal"/>
    <w:uiPriority w:val="35"/>
    <w:unhideWhenUsed/>
    <w:qFormat/>
    <w:rsid w:val="00B71159"/>
    <w:pPr>
      <w:spacing w:after="200"/>
    </w:pPr>
    <w:rPr>
      <w:b/>
      <w:bCs/>
      <w:color w:val="4F81BD" w:themeColor="accent1"/>
      <w:sz w:val="18"/>
      <w:szCs w:val="18"/>
    </w:rPr>
  </w:style>
  <w:style w:type="character" w:styleId="Lienhypertexte">
    <w:name w:val="Hyperlink"/>
    <w:basedOn w:val="Policepardfaut"/>
    <w:uiPriority w:val="99"/>
    <w:semiHidden/>
    <w:unhideWhenUsed/>
    <w:rsid w:val="00087F32"/>
    <w:rPr>
      <w:color w:val="0000FF"/>
      <w:u w:val="single"/>
    </w:rPr>
  </w:style>
  <w:style w:type="character" w:customStyle="1" w:styleId="Titre2Car">
    <w:name w:val="Titre 2 Car"/>
    <w:basedOn w:val="Policepardfaut"/>
    <w:link w:val="Titre2"/>
    <w:uiPriority w:val="9"/>
    <w:rsid w:val="003A219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3A2196"/>
    <w:rPr>
      <w:rFonts w:asciiTheme="majorHAnsi" w:eastAsiaTheme="majorEastAsia" w:hAnsiTheme="majorHAnsi" w:cstheme="majorBidi"/>
      <w:b/>
      <w:bCs/>
      <w:color w:val="B8CCE4" w:themeColor="accent1" w:themeTint="66"/>
    </w:rPr>
  </w:style>
  <w:style w:type="character" w:customStyle="1" w:styleId="ver">
    <w:name w:val="ver"/>
    <w:basedOn w:val="Policepardfaut"/>
    <w:rsid w:val="00D950AF"/>
  </w:style>
  <w:style w:type="character" w:customStyle="1" w:styleId="verupdated">
    <w:name w:val="verupdated"/>
    <w:basedOn w:val="Policepardfaut"/>
    <w:rsid w:val="00D950AF"/>
  </w:style>
  <w:style w:type="character" w:styleId="Marquenotebasdepage">
    <w:name w:val="footnote reference"/>
    <w:basedOn w:val="Policepardfaut"/>
    <w:uiPriority w:val="99"/>
    <w:unhideWhenUsed/>
    <w:rsid w:val="002B5FA5"/>
    <w:rPr>
      <w:vertAlign w:val="superscript"/>
    </w:rPr>
  </w:style>
  <w:style w:type="paragraph" w:styleId="Citation">
    <w:name w:val="Quote"/>
    <w:basedOn w:val="Normal"/>
    <w:next w:val="Normal"/>
    <w:link w:val="CitationCar"/>
    <w:uiPriority w:val="29"/>
    <w:qFormat/>
    <w:rsid w:val="00795EC9"/>
    <w:rPr>
      <w:i/>
      <w:iCs/>
      <w:color w:val="000000" w:themeColor="text1"/>
    </w:rPr>
  </w:style>
  <w:style w:type="character" w:customStyle="1" w:styleId="CitationCar">
    <w:name w:val="Citation Car"/>
    <w:basedOn w:val="Policepardfaut"/>
    <w:link w:val="Citation"/>
    <w:uiPriority w:val="29"/>
    <w:rsid w:val="00795EC9"/>
    <w:rPr>
      <w:i/>
      <w:iCs/>
      <w:color w:val="000000" w:themeColor="text1"/>
    </w:rPr>
  </w:style>
  <w:style w:type="paragraph" w:styleId="Notedefin">
    <w:name w:val="endnote text"/>
    <w:basedOn w:val="Normal"/>
    <w:link w:val="NotedefinCar"/>
    <w:uiPriority w:val="99"/>
    <w:unhideWhenUsed/>
    <w:rsid w:val="00EF227D"/>
  </w:style>
  <w:style w:type="character" w:customStyle="1" w:styleId="NotedefinCar">
    <w:name w:val="Note de fin Car"/>
    <w:basedOn w:val="Policepardfaut"/>
    <w:link w:val="Notedefin"/>
    <w:uiPriority w:val="99"/>
    <w:rsid w:val="00EF227D"/>
  </w:style>
  <w:style w:type="character" w:styleId="Marquedenotedefin">
    <w:name w:val="endnote reference"/>
    <w:basedOn w:val="Policepardfaut"/>
    <w:uiPriority w:val="99"/>
    <w:unhideWhenUsed/>
    <w:rsid w:val="00EF227D"/>
    <w:rPr>
      <w:vertAlign w:val="superscript"/>
    </w:rPr>
  </w:style>
  <w:style w:type="character" w:styleId="Numrodepage">
    <w:name w:val="page number"/>
    <w:basedOn w:val="Policepardfaut"/>
    <w:uiPriority w:val="99"/>
    <w:semiHidden/>
    <w:unhideWhenUsed/>
    <w:rsid w:val="00A72456"/>
  </w:style>
  <w:style w:type="paragraph" w:styleId="En-ttedetabledesmatires">
    <w:name w:val="TOC Heading"/>
    <w:basedOn w:val="Titre1"/>
    <w:next w:val="Normal"/>
    <w:uiPriority w:val="39"/>
    <w:unhideWhenUsed/>
    <w:qFormat/>
    <w:rsid w:val="00A72456"/>
    <w:pPr>
      <w:numPr>
        <w:numId w:val="0"/>
      </w:numPr>
      <w:spacing w:line="276" w:lineRule="auto"/>
      <w:jc w:val="left"/>
      <w:outlineLvl w:val="9"/>
    </w:pPr>
    <w:rPr>
      <w:color w:val="365F91" w:themeColor="accent1" w:themeShade="BF"/>
      <w:sz w:val="28"/>
      <w:szCs w:val="28"/>
    </w:rPr>
  </w:style>
  <w:style w:type="paragraph" w:styleId="TM1">
    <w:name w:val="toc 1"/>
    <w:basedOn w:val="Normal"/>
    <w:next w:val="Normal"/>
    <w:autoRedefine/>
    <w:uiPriority w:val="39"/>
    <w:unhideWhenUsed/>
    <w:rsid w:val="00A72456"/>
    <w:pPr>
      <w:spacing w:before="120"/>
      <w:jc w:val="left"/>
    </w:pPr>
    <w:rPr>
      <w:b/>
    </w:rPr>
  </w:style>
  <w:style w:type="paragraph" w:styleId="TM2">
    <w:name w:val="toc 2"/>
    <w:basedOn w:val="Normal"/>
    <w:next w:val="Normal"/>
    <w:autoRedefine/>
    <w:uiPriority w:val="39"/>
    <w:unhideWhenUsed/>
    <w:rsid w:val="00A72456"/>
    <w:pPr>
      <w:ind w:left="240"/>
      <w:jc w:val="left"/>
    </w:pPr>
    <w:rPr>
      <w:b/>
      <w:sz w:val="22"/>
      <w:szCs w:val="22"/>
    </w:rPr>
  </w:style>
  <w:style w:type="paragraph" w:styleId="TM3">
    <w:name w:val="toc 3"/>
    <w:basedOn w:val="Normal"/>
    <w:next w:val="Normal"/>
    <w:autoRedefine/>
    <w:uiPriority w:val="39"/>
    <w:unhideWhenUsed/>
    <w:rsid w:val="00A72456"/>
    <w:pPr>
      <w:ind w:left="480"/>
      <w:jc w:val="left"/>
    </w:pPr>
    <w:rPr>
      <w:sz w:val="22"/>
      <w:szCs w:val="22"/>
    </w:rPr>
  </w:style>
  <w:style w:type="paragraph" w:styleId="TM4">
    <w:name w:val="toc 4"/>
    <w:basedOn w:val="Normal"/>
    <w:next w:val="Normal"/>
    <w:autoRedefine/>
    <w:uiPriority w:val="39"/>
    <w:semiHidden/>
    <w:unhideWhenUsed/>
    <w:rsid w:val="00A72456"/>
    <w:pPr>
      <w:ind w:left="720"/>
      <w:jc w:val="left"/>
    </w:pPr>
    <w:rPr>
      <w:sz w:val="20"/>
      <w:szCs w:val="20"/>
    </w:rPr>
  </w:style>
  <w:style w:type="paragraph" w:styleId="TM5">
    <w:name w:val="toc 5"/>
    <w:basedOn w:val="Normal"/>
    <w:next w:val="Normal"/>
    <w:autoRedefine/>
    <w:uiPriority w:val="39"/>
    <w:semiHidden/>
    <w:unhideWhenUsed/>
    <w:rsid w:val="00A72456"/>
    <w:pPr>
      <w:ind w:left="960"/>
      <w:jc w:val="left"/>
    </w:pPr>
    <w:rPr>
      <w:sz w:val="20"/>
      <w:szCs w:val="20"/>
    </w:rPr>
  </w:style>
  <w:style w:type="paragraph" w:styleId="TM6">
    <w:name w:val="toc 6"/>
    <w:basedOn w:val="Normal"/>
    <w:next w:val="Normal"/>
    <w:autoRedefine/>
    <w:uiPriority w:val="39"/>
    <w:semiHidden/>
    <w:unhideWhenUsed/>
    <w:rsid w:val="00A72456"/>
    <w:pPr>
      <w:ind w:left="1200"/>
      <w:jc w:val="left"/>
    </w:pPr>
    <w:rPr>
      <w:sz w:val="20"/>
      <w:szCs w:val="20"/>
    </w:rPr>
  </w:style>
  <w:style w:type="paragraph" w:styleId="TM7">
    <w:name w:val="toc 7"/>
    <w:basedOn w:val="Normal"/>
    <w:next w:val="Normal"/>
    <w:autoRedefine/>
    <w:uiPriority w:val="39"/>
    <w:semiHidden/>
    <w:unhideWhenUsed/>
    <w:rsid w:val="00A72456"/>
    <w:pPr>
      <w:ind w:left="1440"/>
      <w:jc w:val="left"/>
    </w:pPr>
    <w:rPr>
      <w:sz w:val="20"/>
      <w:szCs w:val="20"/>
    </w:rPr>
  </w:style>
  <w:style w:type="paragraph" w:styleId="TM8">
    <w:name w:val="toc 8"/>
    <w:basedOn w:val="Normal"/>
    <w:next w:val="Normal"/>
    <w:autoRedefine/>
    <w:uiPriority w:val="39"/>
    <w:semiHidden/>
    <w:unhideWhenUsed/>
    <w:rsid w:val="00A72456"/>
    <w:pPr>
      <w:ind w:left="1680"/>
      <w:jc w:val="left"/>
    </w:pPr>
    <w:rPr>
      <w:sz w:val="20"/>
      <w:szCs w:val="20"/>
    </w:rPr>
  </w:style>
  <w:style w:type="paragraph" w:styleId="TM9">
    <w:name w:val="toc 9"/>
    <w:basedOn w:val="Normal"/>
    <w:next w:val="Normal"/>
    <w:autoRedefine/>
    <w:uiPriority w:val="39"/>
    <w:semiHidden/>
    <w:unhideWhenUsed/>
    <w:rsid w:val="00A72456"/>
    <w:pPr>
      <w:ind w:left="1920"/>
      <w:jc w:val="left"/>
    </w:pPr>
    <w:rPr>
      <w:sz w:val="20"/>
      <w:szCs w:val="20"/>
    </w:rPr>
  </w:style>
  <w:style w:type="paragraph" w:styleId="Sansinterligne">
    <w:name w:val="No Spacing"/>
    <w:link w:val="SansinterligneCar"/>
    <w:qFormat/>
    <w:rsid w:val="00A72456"/>
    <w:rPr>
      <w:rFonts w:ascii="PMingLiU" w:hAnsi="PMingLiU"/>
      <w:sz w:val="22"/>
      <w:szCs w:val="22"/>
    </w:rPr>
  </w:style>
  <w:style w:type="character" w:customStyle="1" w:styleId="SansinterligneCar">
    <w:name w:val="Sans interligne Car"/>
    <w:basedOn w:val="Policepardfaut"/>
    <w:link w:val="Sansinterligne"/>
    <w:rsid w:val="00A72456"/>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B63"/>
    <w:pPr>
      <w:jc w:val="both"/>
    </w:pPr>
  </w:style>
  <w:style w:type="paragraph" w:styleId="Titre1">
    <w:name w:val="heading 1"/>
    <w:basedOn w:val="Normal"/>
    <w:next w:val="Normal"/>
    <w:link w:val="Titre1Car"/>
    <w:uiPriority w:val="9"/>
    <w:qFormat/>
    <w:rsid w:val="003A2196"/>
    <w:pPr>
      <w:keepNext/>
      <w:keepLines/>
      <w:numPr>
        <w:numId w:val="1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3A2196"/>
    <w:pPr>
      <w:keepNext/>
      <w:keepLines/>
      <w:numPr>
        <w:numId w:val="13"/>
      </w:numPr>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A2196"/>
    <w:pPr>
      <w:keepNext/>
      <w:keepLines/>
      <w:numPr>
        <w:numId w:val="14"/>
      </w:numPr>
      <w:spacing w:before="200"/>
      <w:outlineLvl w:val="2"/>
    </w:pPr>
    <w:rPr>
      <w:rFonts w:asciiTheme="majorHAnsi" w:eastAsiaTheme="majorEastAsia" w:hAnsiTheme="majorHAnsi" w:cstheme="majorBidi"/>
      <w:b/>
      <w:bCs/>
      <w:color w:val="B8CCE4" w:themeColor="accent1" w:themeTint="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B3578C"/>
    <w:pPr>
      <w:spacing w:after="100" w:afterAutospacing="1"/>
    </w:pPr>
    <w:rPr>
      <w:sz w:val="16"/>
    </w:rPr>
  </w:style>
  <w:style w:type="character" w:customStyle="1" w:styleId="NotedebasdepageCar">
    <w:name w:val="Note de bas de page Car"/>
    <w:basedOn w:val="Policepardfaut"/>
    <w:link w:val="Notedebasdepage"/>
    <w:uiPriority w:val="99"/>
    <w:rsid w:val="00B3578C"/>
    <w:rPr>
      <w:sz w:val="16"/>
    </w:rPr>
  </w:style>
  <w:style w:type="paragraph" w:styleId="NormalWeb">
    <w:name w:val="Normal (Web)"/>
    <w:basedOn w:val="Normal"/>
    <w:uiPriority w:val="99"/>
    <w:semiHidden/>
    <w:unhideWhenUsed/>
    <w:rsid w:val="00C35DC8"/>
    <w:pPr>
      <w:spacing w:before="100" w:beforeAutospacing="1" w:after="100" w:afterAutospacing="1"/>
    </w:pPr>
    <w:rPr>
      <w:rFonts w:ascii="Times" w:hAnsi="Times" w:cs="Times New Roman"/>
      <w:sz w:val="20"/>
      <w:szCs w:val="20"/>
    </w:rPr>
  </w:style>
  <w:style w:type="paragraph" w:styleId="Titre">
    <w:name w:val="Title"/>
    <w:basedOn w:val="Normal"/>
    <w:next w:val="Normal"/>
    <w:link w:val="TitreCar"/>
    <w:uiPriority w:val="10"/>
    <w:qFormat/>
    <w:rsid w:val="00C35DC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35DC8"/>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2F0E30"/>
    <w:pPr>
      <w:tabs>
        <w:tab w:val="center" w:pos="4536"/>
        <w:tab w:val="right" w:pos="9072"/>
      </w:tabs>
    </w:pPr>
  </w:style>
  <w:style w:type="character" w:customStyle="1" w:styleId="En-tteCar">
    <w:name w:val="En-tête Car"/>
    <w:basedOn w:val="Policepardfaut"/>
    <w:link w:val="En-tte"/>
    <w:uiPriority w:val="99"/>
    <w:rsid w:val="002F0E30"/>
  </w:style>
  <w:style w:type="paragraph" w:styleId="Pieddepage">
    <w:name w:val="footer"/>
    <w:basedOn w:val="Normal"/>
    <w:link w:val="PieddepageCar"/>
    <w:uiPriority w:val="99"/>
    <w:unhideWhenUsed/>
    <w:rsid w:val="002F0E30"/>
    <w:pPr>
      <w:tabs>
        <w:tab w:val="center" w:pos="4536"/>
        <w:tab w:val="right" w:pos="9072"/>
      </w:tabs>
    </w:pPr>
  </w:style>
  <w:style w:type="character" w:customStyle="1" w:styleId="PieddepageCar">
    <w:name w:val="Pied de page Car"/>
    <w:basedOn w:val="Policepardfaut"/>
    <w:link w:val="Pieddepage"/>
    <w:uiPriority w:val="99"/>
    <w:rsid w:val="002F0E30"/>
  </w:style>
  <w:style w:type="character" w:customStyle="1" w:styleId="Titre1Car">
    <w:name w:val="Titre 1 Car"/>
    <w:basedOn w:val="Policepardfaut"/>
    <w:link w:val="Titre1"/>
    <w:uiPriority w:val="9"/>
    <w:rsid w:val="003A2196"/>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EF647B"/>
    <w:pPr>
      <w:ind w:left="720"/>
      <w:contextualSpacing/>
    </w:pPr>
  </w:style>
  <w:style w:type="paragraph" w:styleId="Textedebulles">
    <w:name w:val="Balloon Text"/>
    <w:basedOn w:val="Normal"/>
    <w:link w:val="TextedebullesCar"/>
    <w:uiPriority w:val="99"/>
    <w:semiHidden/>
    <w:unhideWhenUsed/>
    <w:rsid w:val="00B7115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71159"/>
    <w:rPr>
      <w:rFonts w:ascii="Lucida Grande" w:hAnsi="Lucida Grande" w:cs="Lucida Grande"/>
      <w:sz w:val="18"/>
      <w:szCs w:val="18"/>
    </w:rPr>
  </w:style>
  <w:style w:type="paragraph" w:styleId="Lgende">
    <w:name w:val="caption"/>
    <w:basedOn w:val="Normal"/>
    <w:next w:val="Normal"/>
    <w:uiPriority w:val="35"/>
    <w:unhideWhenUsed/>
    <w:qFormat/>
    <w:rsid w:val="00B71159"/>
    <w:pPr>
      <w:spacing w:after="200"/>
    </w:pPr>
    <w:rPr>
      <w:b/>
      <w:bCs/>
      <w:color w:val="4F81BD" w:themeColor="accent1"/>
      <w:sz w:val="18"/>
      <w:szCs w:val="18"/>
    </w:rPr>
  </w:style>
  <w:style w:type="character" w:styleId="Lienhypertexte">
    <w:name w:val="Hyperlink"/>
    <w:basedOn w:val="Policepardfaut"/>
    <w:uiPriority w:val="99"/>
    <w:semiHidden/>
    <w:unhideWhenUsed/>
    <w:rsid w:val="00087F32"/>
    <w:rPr>
      <w:color w:val="0000FF"/>
      <w:u w:val="single"/>
    </w:rPr>
  </w:style>
  <w:style w:type="character" w:customStyle="1" w:styleId="Titre2Car">
    <w:name w:val="Titre 2 Car"/>
    <w:basedOn w:val="Policepardfaut"/>
    <w:link w:val="Titre2"/>
    <w:uiPriority w:val="9"/>
    <w:rsid w:val="003A219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3A2196"/>
    <w:rPr>
      <w:rFonts w:asciiTheme="majorHAnsi" w:eastAsiaTheme="majorEastAsia" w:hAnsiTheme="majorHAnsi" w:cstheme="majorBidi"/>
      <w:b/>
      <w:bCs/>
      <w:color w:val="B8CCE4" w:themeColor="accent1" w:themeTint="66"/>
    </w:rPr>
  </w:style>
  <w:style w:type="character" w:customStyle="1" w:styleId="ver">
    <w:name w:val="ver"/>
    <w:basedOn w:val="Policepardfaut"/>
    <w:rsid w:val="00D950AF"/>
  </w:style>
  <w:style w:type="character" w:customStyle="1" w:styleId="verupdated">
    <w:name w:val="verupdated"/>
    <w:basedOn w:val="Policepardfaut"/>
    <w:rsid w:val="00D950AF"/>
  </w:style>
  <w:style w:type="character" w:styleId="Marquenotebasdepage">
    <w:name w:val="footnote reference"/>
    <w:basedOn w:val="Policepardfaut"/>
    <w:uiPriority w:val="99"/>
    <w:unhideWhenUsed/>
    <w:rsid w:val="002B5FA5"/>
    <w:rPr>
      <w:vertAlign w:val="superscript"/>
    </w:rPr>
  </w:style>
  <w:style w:type="paragraph" w:styleId="Citation">
    <w:name w:val="Quote"/>
    <w:basedOn w:val="Normal"/>
    <w:next w:val="Normal"/>
    <w:link w:val="CitationCar"/>
    <w:uiPriority w:val="29"/>
    <w:qFormat/>
    <w:rsid w:val="00795EC9"/>
    <w:rPr>
      <w:i/>
      <w:iCs/>
      <w:color w:val="000000" w:themeColor="text1"/>
    </w:rPr>
  </w:style>
  <w:style w:type="character" w:customStyle="1" w:styleId="CitationCar">
    <w:name w:val="Citation Car"/>
    <w:basedOn w:val="Policepardfaut"/>
    <w:link w:val="Citation"/>
    <w:uiPriority w:val="29"/>
    <w:rsid w:val="00795EC9"/>
    <w:rPr>
      <w:i/>
      <w:iCs/>
      <w:color w:val="000000" w:themeColor="text1"/>
    </w:rPr>
  </w:style>
  <w:style w:type="paragraph" w:styleId="Notedefin">
    <w:name w:val="endnote text"/>
    <w:basedOn w:val="Normal"/>
    <w:link w:val="NotedefinCar"/>
    <w:uiPriority w:val="99"/>
    <w:unhideWhenUsed/>
    <w:rsid w:val="00EF227D"/>
  </w:style>
  <w:style w:type="character" w:customStyle="1" w:styleId="NotedefinCar">
    <w:name w:val="Note de fin Car"/>
    <w:basedOn w:val="Policepardfaut"/>
    <w:link w:val="Notedefin"/>
    <w:uiPriority w:val="99"/>
    <w:rsid w:val="00EF227D"/>
  </w:style>
  <w:style w:type="character" w:styleId="Marquedenotedefin">
    <w:name w:val="endnote reference"/>
    <w:basedOn w:val="Policepardfaut"/>
    <w:uiPriority w:val="99"/>
    <w:unhideWhenUsed/>
    <w:rsid w:val="00EF227D"/>
    <w:rPr>
      <w:vertAlign w:val="superscript"/>
    </w:rPr>
  </w:style>
  <w:style w:type="character" w:styleId="Numrodepage">
    <w:name w:val="page number"/>
    <w:basedOn w:val="Policepardfaut"/>
    <w:uiPriority w:val="99"/>
    <w:semiHidden/>
    <w:unhideWhenUsed/>
    <w:rsid w:val="00A72456"/>
  </w:style>
  <w:style w:type="paragraph" w:styleId="En-ttedetabledesmatires">
    <w:name w:val="TOC Heading"/>
    <w:basedOn w:val="Titre1"/>
    <w:next w:val="Normal"/>
    <w:uiPriority w:val="39"/>
    <w:unhideWhenUsed/>
    <w:qFormat/>
    <w:rsid w:val="00A72456"/>
    <w:pPr>
      <w:numPr>
        <w:numId w:val="0"/>
      </w:numPr>
      <w:spacing w:line="276" w:lineRule="auto"/>
      <w:jc w:val="left"/>
      <w:outlineLvl w:val="9"/>
    </w:pPr>
    <w:rPr>
      <w:color w:val="365F91" w:themeColor="accent1" w:themeShade="BF"/>
      <w:sz w:val="28"/>
      <w:szCs w:val="28"/>
    </w:rPr>
  </w:style>
  <w:style w:type="paragraph" w:styleId="TM1">
    <w:name w:val="toc 1"/>
    <w:basedOn w:val="Normal"/>
    <w:next w:val="Normal"/>
    <w:autoRedefine/>
    <w:uiPriority w:val="39"/>
    <w:unhideWhenUsed/>
    <w:rsid w:val="00A72456"/>
    <w:pPr>
      <w:spacing w:before="120"/>
      <w:jc w:val="left"/>
    </w:pPr>
    <w:rPr>
      <w:b/>
    </w:rPr>
  </w:style>
  <w:style w:type="paragraph" w:styleId="TM2">
    <w:name w:val="toc 2"/>
    <w:basedOn w:val="Normal"/>
    <w:next w:val="Normal"/>
    <w:autoRedefine/>
    <w:uiPriority w:val="39"/>
    <w:unhideWhenUsed/>
    <w:rsid w:val="00A72456"/>
    <w:pPr>
      <w:ind w:left="240"/>
      <w:jc w:val="left"/>
    </w:pPr>
    <w:rPr>
      <w:b/>
      <w:sz w:val="22"/>
      <w:szCs w:val="22"/>
    </w:rPr>
  </w:style>
  <w:style w:type="paragraph" w:styleId="TM3">
    <w:name w:val="toc 3"/>
    <w:basedOn w:val="Normal"/>
    <w:next w:val="Normal"/>
    <w:autoRedefine/>
    <w:uiPriority w:val="39"/>
    <w:unhideWhenUsed/>
    <w:rsid w:val="00A72456"/>
    <w:pPr>
      <w:ind w:left="480"/>
      <w:jc w:val="left"/>
    </w:pPr>
    <w:rPr>
      <w:sz w:val="22"/>
      <w:szCs w:val="22"/>
    </w:rPr>
  </w:style>
  <w:style w:type="paragraph" w:styleId="TM4">
    <w:name w:val="toc 4"/>
    <w:basedOn w:val="Normal"/>
    <w:next w:val="Normal"/>
    <w:autoRedefine/>
    <w:uiPriority w:val="39"/>
    <w:semiHidden/>
    <w:unhideWhenUsed/>
    <w:rsid w:val="00A72456"/>
    <w:pPr>
      <w:ind w:left="720"/>
      <w:jc w:val="left"/>
    </w:pPr>
    <w:rPr>
      <w:sz w:val="20"/>
      <w:szCs w:val="20"/>
    </w:rPr>
  </w:style>
  <w:style w:type="paragraph" w:styleId="TM5">
    <w:name w:val="toc 5"/>
    <w:basedOn w:val="Normal"/>
    <w:next w:val="Normal"/>
    <w:autoRedefine/>
    <w:uiPriority w:val="39"/>
    <w:semiHidden/>
    <w:unhideWhenUsed/>
    <w:rsid w:val="00A72456"/>
    <w:pPr>
      <w:ind w:left="960"/>
      <w:jc w:val="left"/>
    </w:pPr>
    <w:rPr>
      <w:sz w:val="20"/>
      <w:szCs w:val="20"/>
    </w:rPr>
  </w:style>
  <w:style w:type="paragraph" w:styleId="TM6">
    <w:name w:val="toc 6"/>
    <w:basedOn w:val="Normal"/>
    <w:next w:val="Normal"/>
    <w:autoRedefine/>
    <w:uiPriority w:val="39"/>
    <w:semiHidden/>
    <w:unhideWhenUsed/>
    <w:rsid w:val="00A72456"/>
    <w:pPr>
      <w:ind w:left="1200"/>
      <w:jc w:val="left"/>
    </w:pPr>
    <w:rPr>
      <w:sz w:val="20"/>
      <w:szCs w:val="20"/>
    </w:rPr>
  </w:style>
  <w:style w:type="paragraph" w:styleId="TM7">
    <w:name w:val="toc 7"/>
    <w:basedOn w:val="Normal"/>
    <w:next w:val="Normal"/>
    <w:autoRedefine/>
    <w:uiPriority w:val="39"/>
    <w:semiHidden/>
    <w:unhideWhenUsed/>
    <w:rsid w:val="00A72456"/>
    <w:pPr>
      <w:ind w:left="1440"/>
      <w:jc w:val="left"/>
    </w:pPr>
    <w:rPr>
      <w:sz w:val="20"/>
      <w:szCs w:val="20"/>
    </w:rPr>
  </w:style>
  <w:style w:type="paragraph" w:styleId="TM8">
    <w:name w:val="toc 8"/>
    <w:basedOn w:val="Normal"/>
    <w:next w:val="Normal"/>
    <w:autoRedefine/>
    <w:uiPriority w:val="39"/>
    <w:semiHidden/>
    <w:unhideWhenUsed/>
    <w:rsid w:val="00A72456"/>
    <w:pPr>
      <w:ind w:left="1680"/>
      <w:jc w:val="left"/>
    </w:pPr>
    <w:rPr>
      <w:sz w:val="20"/>
      <w:szCs w:val="20"/>
    </w:rPr>
  </w:style>
  <w:style w:type="paragraph" w:styleId="TM9">
    <w:name w:val="toc 9"/>
    <w:basedOn w:val="Normal"/>
    <w:next w:val="Normal"/>
    <w:autoRedefine/>
    <w:uiPriority w:val="39"/>
    <w:semiHidden/>
    <w:unhideWhenUsed/>
    <w:rsid w:val="00A72456"/>
    <w:pPr>
      <w:ind w:left="1920"/>
      <w:jc w:val="left"/>
    </w:pPr>
    <w:rPr>
      <w:sz w:val="20"/>
      <w:szCs w:val="20"/>
    </w:rPr>
  </w:style>
  <w:style w:type="paragraph" w:styleId="Sansinterligne">
    <w:name w:val="No Spacing"/>
    <w:link w:val="SansinterligneCar"/>
    <w:qFormat/>
    <w:rsid w:val="00A72456"/>
    <w:rPr>
      <w:rFonts w:ascii="PMingLiU" w:hAnsi="PMingLiU"/>
      <w:sz w:val="22"/>
      <w:szCs w:val="22"/>
    </w:rPr>
  </w:style>
  <w:style w:type="character" w:customStyle="1" w:styleId="SansinterligneCar">
    <w:name w:val="Sans interligne Car"/>
    <w:basedOn w:val="Policepardfaut"/>
    <w:link w:val="Sansinterligne"/>
    <w:rsid w:val="00A72456"/>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548610">
      <w:bodyDiv w:val="1"/>
      <w:marLeft w:val="0"/>
      <w:marRight w:val="0"/>
      <w:marTop w:val="0"/>
      <w:marBottom w:val="0"/>
      <w:divBdr>
        <w:top w:val="none" w:sz="0" w:space="0" w:color="auto"/>
        <w:left w:val="none" w:sz="0" w:space="0" w:color="auto"/>
        <w:bottom w:val="none" w:sz="0" w:space="0" w:color="auto"/>
        <w:right w:val="none" w:sz="0" w:space="0" w:color="auto"/>
      </w:divBdr>
    </w:div>
    <w:div w:id="1713577761">
      <w:bodyDiv w:val="1"/>
      <w:marLeft w:val="0"/>
      <w:marRight w:val="0"/>
      <w:marTop w:val="0"/>
      <w:marBottom w:val="0"/>
      <w:divBdr>
        <w:top w:val="none" w:sz="0" w:space="0" w:color="auto"/>
        <w:left w:val="none" w:sz="0" w:space="0" w:color="auto"/>
        <w:bottom w:val="none" w:sz="0" w:space="0" w:color="auto"/>
        <w:right w:val="none" w:sz="0" w:space="0" w:color="auto"/>
      </w:divBdr>
    </w:div>
    <w:div w:id="1878008918">
      <w:bodyDiv w:val="1"/>
      <w:marLeft w:val="0"/>
      <w:marRight w:val="0"/>
      <w:marTop w:val="0"/>
      <w:marBottom w:val="0"/>
      <w:divBdr>
        <w:top w:val="none" w:sz="0" w:space="0" w:color="auto"/>
        <w:left w:val="none" w:sz="0" w:space="0" w:color="auto"/>
        <w:bottom w:val="none" w:sz="0" w:space="0" w:color="auto"/>
        <w:right w:val="none" w:sz="0" w:space="0" w:color="auto"/>
      </w:divBdr>
      <w:divsChild>
        <w:div w:id="844982055">
          <w:marLeft w:val="0"/>
          <w:marRight w:val="0"/>
          <w:marTop w:val="0"/>
          <w:marBottom w:val="0"/>
          <w:divBdr>
            <w:top w:val="none" w:sz="0" w:space="0" w:color="auto"/>
            <w:left w:val="none" w:sz="0" w:space="0" w:color="auto"/>
            <w:bottom w:val="none" w:sz="0" w:space="0" w:color="auto"/>
            <w:right w:val="none" w:sz="0" w:space="0" w:color="auto"/>
          </w:divBdr>
          <w:divsChild>
            <w:div w:id="13033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264467">
      <w:bodyDiv w:val="1"/>
      <w:marLeft w:val="0"/>
      <w:marRight w:val="0"/>
      <w:marTop w:val="0"/>
      <w:marBottom w:val="0"/>
      <w:divBdr>
        <w:top w:val="none" w:sz="0" w:space="0" w:color="auto"/>
        <w:left w:val="none" w:sz="0" w:space="0" w:color="auto"/>
        <w:bottom w:val="none" w:sz="0" w:space="0" w:color="auto"/>
        <w:right w:val="none" w:sz="0" w:space="0" w:color="auto"/>
      </w:divBdr>
      <w:divsChild>
        <w:div w:id="1318919762">
          <w:marLeft w:val="0"/>
          <w:marRight w:val="0"/>
          <w:marTop w:val="0"/>
          <w:marBottom w:val="0"/>
          <w:divBdr>
            <w:top w:val="none" w:sz="0" w:space="0" w:color="auto"/>
            <w:left w:val="none" w:sz="0" w:space="0" w:color="auto"/>
            <w:bottom w:val="none" w:sz="0" w:space="0" w:color="auto"/>
            <w:right w:val="none" w:sz="0" w:space="0" w:color="auto"/>
          </w:divBdr>
        </w:div>
        <w:div w:id="901260401">
          <w:marLeft w:val="0"/>
          <w:marRight w:val="0"/>
          <w:marTop w:val="0"/>
          <w:marBottom w:val="0"/>
          <w:divBdr>
            <w:top w:val="none" w:sz="0" w:space="0" w:color="auto"/>
            <w:left w:val="none" w:sz="0" w:space="0" w:color="auto"/>
            <w:bottom w:val="none" w:sz="0" w:space="0" w:color="auto"/>
            <w:right w:val="none" w:sz="0" w:space="0" w:color="auto"/>
          </w:divBdr>
        </w:div>
        <w:div w:id="286474935">
          <w:marLeft w:val="0"/>
          <w:marRight w:val="0"/>
          <w:marTop w:val="0"/>
          <w:marBottom w:val="0"/>
          <w:divBdr>
            <w:top w:val="none" w:sz="0" w:space="0" w:color="auto"/>
            <w:left w:val="none" w:sz="0" w:space="0" w:color="auto"/>
            <w:bottom w:val="none" w:sz="0" w:space="0" w:color="auto"/>
            <w:right w:val="none" w:sz="0" w:space="0" w:color="auto"/>
          </w:divBdr>
        </w:div>
        <w:div w:id="50345878">
          <w:marLeft w:val="0"/>
          <w:marRight w:val="0"/>
          <w:marTop w:val="0"/>
          <w:marBottom w:val="0"/>
          <w:divBdr>
            <w:top w:val="none" w:sz="0" w:space="0" w:color="auto"/>
            <w:left w:val="none" w:sz="0" w:space="0" w:color="auto"/>
            <w:bottom w:val="none" w:sz="0" w:space="0" w:color="auto"/>
            <w:right w:val="none" w:sz="0" w:space="0" w:color="auto"/>
          </w:divBdr>
        </w:div>
        <w:div w:id="206525735">
          <w:marLeft w:val="0"/>
          <w:marRight w:val="0"/>
          <w:marTop w:val="0"/>
          <w:marBottom w:val="0"/>
          <w:divBdr>
            <w:top w:val="none" w:sz="0" w:space="0" w:color="auto"/>
            <w:left w:val="none" w:sz="0" w:space="0" w:color="auto"/>
            <w:bottom w:val="none" w:sz="0" w:space="0" w:color="auto"/>
            <w:right w:val="none" w:sz="0" w:space="0" w:color="auto"/>
          </w:divBdr>
        </w:div>
        <w:div w:id="1798138620">
          <w:marLeft w:val="0"/>
          <w:marRight w:val="0"/>
          <w:marTop w:val="0"/>
          <w:marBottom w:val="0"/>
          <w:divBdr>
            <w:top w:val="none" w:sz="0" w:space="0" w:color="auto"/>
            <w:left w:val="none" w:sz="0" w:space="0" w:color="auto"/>
            <w:bottom w:val="none" w:sz="0" w:space="0" w:color="auto"/>
            <w:right w:val="none" w:sz="0" w:space="0" w:color="auto"/>
          </w:divBdr>
        </w:div>
        <w:div w:id="2127313588">
          <w:marLeft w:val="0"/>
          <w:marRight w:val="0"/>
          <w:marTop w:val="0"/>
          <w:marBottom w:val="0"/>
          <w:divBdr>
            <w:top w:val="none" w:sz="0" w:space="0" w:color="auto"/>
            <w:left w:val="none" w:sz="0" w:space="0" w:color="auto"/>
            <w:bottom w:val="none" w:sz="0" w:space="0" w:color="auto"/>
            <w:right w:val="none" w:sz="0" w:space="0" w:color="auto"/>
          </w:divBdr>
        </w:div>
        <w:div w:id="306856521">
          <w:marLeft w:val="0"/>
          <w:marRight w:val="0"/>
          <w:marTop w:val="0"/>
          <w:marBottom w:val="0"/>
          <w:divBdr>
            <w:top w:val="none" w:sz="0" w:space="0" w:color="auto"/>
            <w:left w:val="none" w:sz="0" w:space="0" w:color="auto"/>
            <w:bottom w:val="none" w:sz="0" w:space="0" w:color="auto"/>
            <w:right w:val="none" w:sz="0" w:space="0" w:color="auto"/>
          </w:divBdr>
        </w:div>
        <w:div w:id="406806014">
          <w:marLeft w:val="0"/>
          <w:marRight w:val="0"/>
          <w:marTop w:val="0"/>
          <w:marBottom w:val="0"/>
          <w:divBdr>
            <w:top w:val="none" w:sz="0" w:space="0" w:color="auto"/>
            <w:left w:val="none" w:sz="0" w:space="0" w:color="auto"/>
            <w:bottom w:val="none" w:sz="0" w:space="0" w:color="auto"/>
            <w:right w:val="none" w:sz="0" w:space="0" w:color="auto"/>
          </w:divBdr>
        </w:div>
        <w:div w:id="1923875363">
          <w:marLeft w:val="0"/>
          <w:marRight w:val="0"/>
          <w:marTop w:val="0"/>
          <w:marBottom w:val="0"/>
          <w:divBdr>
            <w:top w:val="none" w:sz="0" w:space="0" w:color="auto"/>
            <w:left w:val="none" w:sz="0" w:space="0" w:color="auto"/>
            <w:bottom w:val="none" w:sz="0" w:space="0" w:color="auto"/>
            <w:right w:val="none" w:sz="0" w:space="0" w:color="auto"/>
          </w:divBdr>
        </w:div>
        <w:div w:id="11343523">
          <w:marLeft w:val="0"/>
          <w:marRight w:val="0"/>
          <w:marTop w:val="0"/>
          <w:marBottom w:val="0"/>
          <w:divBdr>
            <w:top w:val="none" w:sz="0" w:space="0" w:color="auto"/>
            <w:left w:val="none" w:sz="0" w:space="0" w:color="auto"/>
            <w:bottom w:val="none" w:sz="0" w:space="0" w:color="auto"/>
            <w:right w:val="none" w:sz="0" w:space="0" w:color="auto"/>
          </w:divBdr>
        </w:div>
        <w:div w:id="33622125">
          <w:marLeft w:val="0"/>
          <w:marRight w:val="0"/>
          <w:marTop w:val="0"/>
          <w:marBottom w:val="0"/>
          <w:divBdr>
            <w:top w:val="none" w:sz="0" w:space="0" w:color="auto"/>
            <w:left w:val="none" w:sz="0" w:space="0" w:color="auto"/>
            <w:bottom w:val="none" w:sz="0" w:space="0" w:color="auto"/>
            <w:right w:val="none" w:sz="0" w:space="0" w:color="auto"/>
          </w:divBdr>
        </w:div>
        <w:div w:id="997347596">
          <w:marLeft w:val="0"/>
          <w:marRight w:val="0"/>
          <w:marTop w:val="0"/>
          <w:marBottom w:val="0"/>
          <w:divBdr>
            <w:top w:val="none" w:sz="0" w:space="0" w:color="auto"/>
            <w:left w:val="none" w:sz="0" w:space="0" w:color="auto"/>
            <w:bottom w:val="none" w:sz="0" w:space="0" w:color="auto"/>
            <w:right w:val="none" w:sz="0" w:space="0" w:color="auto"/>
          </w:divBdr>
        </w:div>
        <w:div w:id="1203249424">
          <w:marLeft w:val="0"/>
          <w:marRight w:val="0"/>
          <w:marTop w:val="0"/>
          <w:marBottom w:val="0"/>
          <w:divBdr>
            <w:top w:val="none" w:sz="0" w:space="0" w:color="auto"/>
            <w:left w:val="none" w:sz="0" w:space="0" w:color="auto"/>
            <w:bottom w:val="none" w:sz="0" w:space="0" w:color="auto"/>
            <w:right w:val="none" w:sz="0" w:space="0" w:color="auto"/>
          </w:divBdr>
        </w:div>
        <w:div w:id="1831291089">
          <w:marLeft w:val="0"/>
          <w:marRight w:val="0"/>
          <w:marTop w:val="0"/>
          <w:marBottom w:val="0"/>
          <w:divBdr>
            <w:top w:val="none" w:sz="0" w:space="0" w:color="auto"/>
            <w:left w:val="none" w:sz="0" w:space="0" w:color="auto"/>
            <w:bottom w:val="none" w:sz="0" w:space="0" w:color="auto"/>
            <w:right w:val="none" w:sz="0" w:space="0" w:color="auto"/>
          </w:divBdr>
        </w:div>
        <w:div w:id="637956108">
          <w:marLeft w:val="0"/>
          <w:marRight w:val="0"/>
          <w:marTop w:val="0"/>
          <w:marBottom w:val="0"/>
          <w:divBdr>
            <w:top w:val="none" w:sz="0" w:space="0" w:color="auto"/>
            <w:left w:val="none" w:sz="0" w:space="0" w:color="auto"/>
            <w:bottom w:val="none" w:sz="0" w:space="0" w:color="auto"/>
            <w:right w:val="none" w:sz="0" w:space="0" w:color="auto"/>
          </w:divBdr>
        </w:div>
        <w:div w:id="645551797">
          <w:marLeft w:val="0"/>
          <w:marRight w:val="0"/>
          <w:marTop w:val="0"/>
          <w:marBottom w:val="0"/>
          <w:divBdr>
            <w:top w:val="none" w:sz="0" w:space="0" w:color="auto"/>
            <w:left w:val="none" w:sz="0" w:space="0" w:color="auto"/>
            <w:bottom w:val="none" w:sz="0" w:space="0" w:color="auto"/>
            <w:right w:val="none" w:sz="0" w:space="0" w:color="auto"/>
          </w:divBdr>
        </w:div>
        <w:div w:id="2039233403">
          <w:marLeft w:val="0"/>
          <w:marRight w:val="0"/>
          <w:marTop w:val="0"/>
          <w:marBottom w:val="0"/>
          <w:divBdr>
            <w:top w:val="none" w:sz="0" w:space="0" w:color="auto"/>
            <w:left w:val="none" w:sz="0" w:space="0" w:color="auto"/>
            <w:bottom w:val="none" w:sz="0" w:space="0" w:color="auto"/>
            <w:right w:val="none" w:sz="0" w:space="0" w:color="auto"/>
          </w:divBdr>
        </w:div>
        <w:div w:id="1937710320">
          <w:marLeft w:val="0"/>
          <w:marRight w:val="0"/>
          <w:marTop w:val="0"/>
          <w:marBottom w:val="0"/>
          <w:divBdr>
            <w:top w:val="none" w:sz="0" w:space="0" w:color="auto"/>
            <w:left w:val="none" w:sz="0" w:space="0" w:color="auto"/>
            <w:bottom w:val="none" w:sz="0" w:space="0" w:color="auto"/>
            <w:right w:val="none" w:sz="0" w:space="0" w:color="auto"/>
          </w:divBdr>
        </w:div>
        <w:div w:id="972909508">
          <w:marLeft w:val="0"/>
          <w:marRight w:val="0"/>
          <w:marTop w:val="0"/>
          <w:marBottom w:val="0"/>
          <w:divBdr>
            <w:top w:val="none" w:sz="0" w:space="0" w:color="auto"/>
            <w:left w:val="none" w:sz="0" w:space="0" w:color="auto"/>
            <w:bottom w:val="none" w:sz="0" w:space="0" w:color="auto"/>
            <w:right w:val="none" w:sz="0" w:space="0" w:color="auto"/>
          </w:divBdr>
        </w:div>
      </w:divsChild>
    </w:div>
    <w:div w:id="2123259291">
      <w:bodyDiv w:val="1"/>
      <w:marLeft w:val="0"/>
      <w:marRight w:val="0"/>
      <w:marTop w:val="0"/>
      <w:marBottom w:val="0"/>
      <w:divBdr>
        <w:top w:val="none" w:sz="0" w:space="0" w:color="auto"/>
        <w:left w:val="none" w:sz="0" w:space="0" w:color="auto"/>
        <w:bottom w:val="none" w:sz="0" w:space="0" w:color="auto"/>
        <w:right w:val="none" w:sz="0" w:space="0" w:color="auto"/>
      </w:divBdr>
    </w:div>
    <w:div w:id="2142991594">
      <w:bodyDiv w:val="1"/>
      <w:marLeft w:val="0"/>
      <w:marRight w:val="0"/>
      <w:marTop w:val="0"/>
      <w:marBottom w:val="0"/>
      <w:divBdr>
        <w:top w:val="none" w:sz="0" w:space="0" w:color="auto"/>
        <w:left w:val="none" w:sz="0" w:space="0" w:color="auto"/>
        <w:bottom w:val="none" w:sz="0" w:space="0" w:color="auto"/>
        <w:right w:val="none" w:sz="0" w:space="0" w:color="auto"/>
      </w:divBdr>
      <w:divsChild>
        <w:div w:id="1674332672">
          <w:marLeft w:val="0"/>
          <w:marRight w:val="0"/>
          <w:marTop w:val="0"/>
          <w:marBottom w:val="0"/>
          <w:divBdr>
            <w:top w:val="none" w:sz="0" w:space="0" w:color="auto"/>
            <w:left w:val="none" w:sz="0" w:space="0" w:color="auto"/>
            <w:bottom w:val="none" w:sz="0" w:space="0" w:color="auto"/>
            <w:right w:val="none" w:sz="0" w:space="0" w:color="auto"/>
          </w:divBdr>
          <w:divsChild>
            <w:div w:id="120143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microsoft.com/office/2007/relationships/hdphoto" Target="media/hdphoto3.wdp"/><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glossaryDocument" Target="glossary/document.xml"/><Relationship Id="rId28"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microsoft.com/office/2007/relationships/hdphoto" Target="media/hdphoto1.wdp"/><Relationship Id="rId17" Type="http://schemas.openxmlformats.org/officeDocument/2006/relationships/image" Target="media/image8.png"/><Relationship Id="rId18" Type="http://schemas.microsoft.com/office/2007/relationships/hdphoto" Target="media/hdphoto2.wdp"/><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ECE"/>
    <w:rsid w:val="00930E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2AFBB5646C1104498F99D5DA07E2A1B">
    <w:name w:val="C2AFBB5646C1104498F99D5DA07E2A1B"/>
    <w:rsid w:val="00930ECE"/>
  </w:style>
  <w:style w:type="paragraph" w:customStyle="1" w:styleId="B982FA60A065234F8B498CE1125772D2">
    <w:name w:val="B982FA60A065234F8B498CE1125772D2"/>
    <w:rsid w:val="00930ECE"/>
  </w:style>
  <w:style w:type="paragraph" w:customStyle="1" w:styleId="C93EEF93A62A0D4D854E624A03EE7D02">
    <w:name w:val="C93EEF93A62A0D4D854E624A03EE7D02"/>
    <w:rsid w:val="00930ECE"/>
  </w:style>
  <w:style w:type="paragraph" w:customStyle="1" w:styleId="A4FCDE6089609244986E0A10F265A227">
    <w:name w:val="A4FCDE6089609244986E0A10F265A227"/>
    <w:rsid w:val="00930ECE"/>
  </w:style>
  <w:style w:type="paragraph" w:customStyle="1" w:styleId="8467ADC0E43623469815708EBA116E8D">
    <w:name w:val="8467ADC0E43623469815708EBA116E8D"/>
    <w:rsid w:val="00930ECE"/>
  </w:style>
  <w:style w:type="paragraph" w:customStyle="1" w:styleId="2AE0E05B4D655F44A3B51448C445BFF1">
    <w:name w:val="2AE0E05B4D655F44A3B51448C445BFF1"/>
    <w:rsid w:val="00930ECE"/>
  </w:style>
  <w:style w:type="paragraph" w:customStyle="1" w:styleId="4F7C43C8D3840244A8B1D10890EC5F96">
    <w:name w:val="4F7C43C8D3840244A8B1D10890EC5F96"/>
    <w:rsid w:val="00930ECE"/>
  </w:style>
  <w:style w:type="paragraph" w:customStyle="1" w:styleId="C23FDD10AC45124C8B73146403F0FF5A">
    <w:name w:val="C23FDD10AC45124C8B73146403F0FF5A"/>
    <w:rsid w:val="00930ECE"/>
  </w:style>
  <w:style w:type="paragraph" w:customStyle="1" w:styleId="6AAEC33DD7F66A4B8A072BB0D5AC7E42">
    <w:name w:val="6AAEC33DD7F66A4B8A072BB0D5AC7E42"/>
    <w:rsid w:val="00930EC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2AFBB5646C1104498F99D5DA07E2A1B">
    <w:name w:val="C2AFBB5646C1104498F99D5DA07E2A1B"/>
    <w:rsid w:val="00930ECE"/>
  </w:style>
  <w:style w:type="paragraph" w:customStyle="1" w:styleId="B982FA60A065234F8B498CE1125772D2">
    <w:name w:val="B982FA60A065234F8B498CE1125772D2"/>
    <w:rsid w:val="00930ECE"/>
  </w:style>
  <w:style w:type="paragraph" w:customStyle="1" w:styleId="C93EEF93A62A0D4D854E624A03EE7D02">
    <w:name w:val="C93EEF93A62A0D4D854E624A03EE7D02"/>
    <w:rsid w:val="00930ECE"/>
  </w:style>
  <w:style w:type="paragraph" w:customStyle="1" w:styleId="A4FCDE6089609244986E0A10F265A227">
    <w:name w:val="A4FCDE6089609244986E0A10F265A227"/>
    <w:rsid w:val="00930ECE"/>
  </w:style>
  <w:style w:type="paragraph" w:customStyle="1" w:styleId="8467ADC0E43623469815708EBA116E8D">
    <w:name w:val="8467ADC0E43623469815708EBA116E8D"/>
    <w:rsid w:val="00930ECE"/>
  </w:style>
  <w:style w:type="paragraph" w:customStyle="1" w:styleId="2AE0E05B4D655F44A3B51448C445BFF1">
    <w:name w:val="2AE0E05B4D655F44A3B51448C445BFF1"/>
    <w:rsid w:val="00930ECE"/>
  </w:style>
  <w:style w:type="paragraph" w:customStyle="1" w:styleId="4F7C43C8D3840244A8B1D10890EC5F96">
    <w:name w:val="4F7C43C8D3840244A8B1D10890EC5F96"/>
    <w:rsid w:val="00930ECE"/>
  </w:style>
  <w:style w:type="paragraph" w:customStyle="1" w:styleId="C23FDD10AC45124C8B73146403F0FF5A">
    <w:name w:val="C23FDD10AC45124C8B73146403F0FF5A"/>
    <w:rsid w:val="00930ECE"/>
  </w:style>
  <w:style w:type="paragraph" w:customStyle="1" w:styleId="6AAEC33DD7F66A4B8A072BB0D5AC7E42">
    <w:name w:val="6AAEC33DD7F66A4B8A072BB0D5AC7E42"/>
    <w:rsid w:val="00930E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D67F2-2A74-464F-8B74-848623CFF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629</TotalTime>
  <Pages>14</Pages>
  <Words>2912</Words>
  <Characters>16020</Characters>
  <Application>Microsoft Macintosh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Free Informatique</Company>
  <LinksUpToDate>false</LinksUpToDate>
  <CharactersWithSpaces>18895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Karim MOULAY</dc:creator>
  <cp:keywords/>
  <dc:description/>
  <cp:lastModifiedBy>Karim MOULAY</cp:lastModifiedBy>
  <cp:revision>14</cp:revision>
  <dcterms:created xsi:type="dcterms:W3CDTF">2017-03-04T13:30:00Z</dcterms:created>
  <dcterms:modified xsi:type="dcterms:W3CDTF">2017-03-06T00:33:00Z</dcterms:modified>
</cp:coreProperties>
</file>